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080584" w:rsidRPr="00EE46F8" w:rsidTr="00C44C9A">
        <w:tblPrEx>
          <w:tblCellMar>
            <w:top w:w="0" w:type="dxa"/>
            <w:bottom w:w="0" w:type="dxa"/>
          </w:tblCellMar>
        </w:tblPrEx>
        <w:tc>
          <w:tcPr>
            <w:tcW w:w="2718" w:type="dxa"/>
          </w:tcPr>
          <w:p w:rsidR="00080584" w:rsidRPr="00EE46F8" w:rsidRDefault="00080584" w:rsidP="00C44C9A">
            <w:pPr>
              <w:spacing w:beforeLines="50" w:before="120" w:afterLines="50" w:after="120" w:line="26" w:lineRule="atLeast"/>
              <w:jc w:val="center"/>
              <w:rPr>
                <w:b/>
                <w:bCs/>
                <w:color w:val="000000"/>
                <w:sz w:val="28"/>
                <w:szCs w:val="28"/>
              </w:rPr>
            </w:pPr>
            <w:r w:rsidRPr="00EE46F8">
              <w:rPr>
                <w:b/>
                <w:bCs/>
                <w:color w:val="000000"/>
                <w:sz w:val="28"/>
                <w:szCs w:val="28"/>
              </w:rPr>
              <w:t>BỘ GIÁO DỤC VÀ ĐÀO TẠO</w:t>
            </w:r>
          </w:p>
          <w:p w:rsidR="00080584" w:rsidRPr="00EE46F8" w:rsidRDefault="00080584" w:rsidP="00C44C9A">
            <w:pPr>
              <w:spacing w:beforeLines="50" w:before="120" w:afterLines="50" w:after="120" w:line="26" w:lineRule="atLeast"/>
              <w:jc w:val="center"/>
              <w:rPr>
                <w:b/>
                <w:bCs/>
                <w:color w:val="000000"/>
                <w:sz w:val="28"/>
                <w:szCs w:val="28"/>
              </w:rPr>
            </w:pPr>
            <w:r w:rsidRPr="00EE46F8">
              <w:rPr>
                <w:b/>
                <w:bCs/>
                <w:color w:val="000000"/>
                <w:sz w:val="28"/>
                <w:szCs w:val="28"/>
              </w:rPr>
              <w:t>TRƯỜNG .........</w:t>
            </w:r>
          </w:p>
        </w:tc>
        <w:tc>
          <w:tcPr>
            <w:tcW w:w="6151" w:type="dxa"/>
          </w:tcPr>
          <w:p w:rsidR="00080584" w:rsidRPr="00EE46F8" w:rsidRDefault="00080584" w:rsidP="00C44C9A">
            <w:pPr>
              <w:spacing w:beforeLines="50" w:before="120" w:afterLines="50" w:after="120" w:line="26" w:lineRule="atLeast"/>
              <w:jc w:val="center"/>
              <w:rPr>
                <w:b/>
                <w:bCs/>
                <w:color w:val="000000"/>
                <w:sz w:val="28"/>
                <w:szCs w:val="28"/>
              </w:rPr>
            </w:pPr>
            <w:r w:rsidRPr="00EE46F8">
              <w:rPr>
                <w:b/>
                <w:bCs/>
                <w:color w:val="000000"/>
                <w:sz w:val="28"/>
                <w:szCs w:val="28"/>
              </w:rPr>
              <w:t>CỘNG HÒA XÃ HỘI CHỦ NGHĨA VIỆT NAM</w:t>
            </w:r>
          </w:p>
          <w:p w:rsidR="00080584" w:rsidRPr="00EE46F8" w:rsidRDefault="00080584" w:rsidP="00C44C9A">
            <w:pPr>
              <w:spacing w:beforeLines="50" w:before="120" w:afterLines="50" w:after="120" w:line="26" w:lineRule="atLeast"/>
              <w:jc w:val="center"/>
              <w:rPr>
                <w:b/>
                <w:bCs/>
                <w:color w:val="000000"/>
                <w:sz w:val="28"/>
                <w:szCs w:val="28"/>
              </w:rPr>
            </w:pPr>
            <w:r w:rsidRPr="00EE46F8">
              <w:rPr>
                <w:b/>
                <w:bCs/>
                <w:color w:val="000000"/>
                <w:sz w:val="28"/>
                <w:szCs w:val="28"/>
              </w:rPr>
              <w:t>Độc lập - Tự do - Hạnh phúc</w:t>
            </w:r>
            <w:r w:rsidRPr="00EE46F8">
              <w:rPr>
                <w:b/>
                <w:bCs/>
                <w:color w:val="000000"/>
                <w:sz w:val="28"/>
                <w:szCs w:val="28"/>
              </w:rPr>
              <w:br/>
              <w:t>---------------------</w:t>
            </w:r>
          </w:p>
        </w:tc>
      </w:tr>
    </w:tbl>
    <w:p w:rsidR="00080584" w:rsidRPr="00EE46F8" w:rsidRDefault="00080584" w:rsidP="00080584">
      <w:pPr>
        <w:spacing w:beforeLines="50" w:before="120" w:afterLines="50" w:after="120"/>
        <w:jc w:val="center"/>
        <w:rPr>
          <w:b/>
          <w:bCs/>
          <w:color w:val="000000"/>
          <w:sz w:val="28"/>
          <w:szCs w:val="28"/>
        </w:rPr>
      </w:pPr>
      <w:r w:rsidRPr="00EE46F8">
        <w:rPr>
          <w:b/>
          <w:bCs/>
          <w:color w:val="000000"/>
          <w:sz w:val="28"/>
          <w:szCs w:val="28"/>
        </w:rPr>
        <w:t>BÀI THU HOẠCH</w:t>
      </w:r>
    </w:p>
    <w:p w:rsidR="00080584" w:rsidRPr="00EE46F8" w:rsidRDefault="00080584" w:rsidP="00080584">
      <w:pPr>
        <w:spacing w:beforeLines="50" w:before="120" w:afterLines="50" w:after="120"/>
        <w:jc w:val="center"/>
        <w:rPr>
          <w:b/>
          <w:bCs/>
          <w:color w:val="000000"/>
          <w:sz w:val="28"/>
          <w:szCs w:val="28"/>
        </w:rPr>
      </w:pPr>
      <w:r w:rsidRPr="00EE46F8">
        <w:rPr>
          <w:b/>
          <w:bCs/>
          <w:color w:val="000000"/>
          <w:sz w:val="28"/>
          <w:szCs w:val="28"/>
        </w:rPr>
        <w:t>BỒI DƯỠNG THƯỜNG XUYÊN GIÁO VIÊN</w:t>
      </w:r>
    </w:p>
    <w:p w:rsidR="00080584" w:rsidRPr="00EE46F8" w:rsidRDefault="00080584" w:rsidP="00080584">
      <w:pPr>
        <w:spacing w:beforeLines="50" w:before="120" w:afterLines="50" w:after="120"/>
        <w:jc w:val="center"/>
        <w:rPr>
          <w:b/>
          <w:bCs/>
          <w:color w:val="000000"/>
          <w:sz w:val="28"/>
          <w:szCs w:val="28"/>
        </w:rPr>
      </w:pPr>
      <w:r w:rsidRPr="00EE46F8">
        <w:rPr>
          <w:b/>
          <w:bCs/>
          <w:color w:val="000000"/>
          <w:sz w:val="28"/>
          <w:szCs w:val="28"/>
        </w:rPr>
        <w:t xml:space="preserve">Module TH29: </w:t>
      </w:r>
      <w:r w:rsidRPr="00EE46F8">
        <w:rPr>
          <w:b/>
          <w:bCs/>
          <w:sz w:val="28"/>
          <w:szCs w:val="28"/>
        </w:rPr>
        <w:t>Phương pháp nghiên cứu khoa học sư phạm ứng dụng</w:t>
      </w:r>
    </w:p>
    <w:p w:rsidR="00080584" w:rsidRPr="00EE46F8" w:rsidRDefault="00080584" w:rsidP="00080584">
      <w:pPr>
        <w:spacing w:beforeLines="50" w:before="120" w:afterLines="50" w:after="120"/>
        <w:jc w:val="center"/>
        <w:rPr>
          <w:color w:val="000000"/>
          <w:sz w:val="28"/>
          <w:szCs w:val="28"/>
        </w:rPr>
      </w:pPr>
      <w:r w:rsidRPr="00EE46F8">
        <w:rPr>
          <w:color w:val="000000"/>
          <w:sz w:val="28"/>
          <w:szCs w:val="28"/>
        </w:rPr>
        <w:t>Năm học: ..............</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Họ và tên: .</w:t>
      </w:r>
      <w:r w:rsidRPr="00EE46F8">
        <w:rPr>
          <w:color w:val="000000"/>
          <w:sz w:val="28"/>
          <w:szCs w:val="28"/>
        </w:rPr>
        <w:tab/>
      </w:r>
    </w:p>
    <w:p w:rsidR="00080584" w:rsidRPr="00EE46F8" w:rsidRDefault="00080584" w:rsidP="00080584">
      <w:pPr>
        <w:tabs>
          <w:tab w:val="left" w:leader="dot" w:pos="8640"/>
        </w:tabs>
        <w:spacing w:beforeLines="50" w:before="120" w:afterLines="50" w:after="120" w:line="26" w:lineRule="atLeast"/>
        <w:rPr>
          <w:color w:val="000000"/>
          <w:sz w:val="28"/>
          <w:szCs w:val="28"/>
        </w:rPr>
      </w:pPr>
      <w:r w:rsidRPr="00EE46F8">
        <w:rPr>
          <w:color w:val="000000"/>
          <w:sz w:val="28"/>
          <w:szCs w:val="28"/>
        </w:rPr>
        <w:t xml:space="preserve">Đơn vị: </w:t>
      </w:r>
      <w:r w:rsidRPr="00EE46F8">
        <w:rPr>
          <w:color w:val="000000"/>
          <w:sz w:val="28"/>
          <w:szCs w:val="28"/>
        </w:rPr>
        <w:tab/>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Nghiên cứu khoa học sư phạm ứng dụng (NCKHSP ƯD) là một loại hình nghiên cứu trong giáo dục nhằm thực hiện một tác động hoặc can thiệp sư phạm và đánh giá ảnh hưởng của nó. Tác động hoặc can thiệp đó có thể là việc sử dụng phương pháp dạy học, sách giáo khoa, phương pháp quản lý, chính sách mới… của giáo viên, cán bộ quản lý (CBQL) giáo dục. Người nghiên cứu đánh giá ảnh hưởng của tác động một cách có hệ thống bằng phương pháp nghiên cứu phù hợp.</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Hai yếu tố quan trọng của NCKHSP ƯD là tác động và nghiên cứu:</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Thực hiện những giải pháp thay thế nhằm cải thiện hiện trạng trong phương pháp dạy học, chương trình, sách giáo khoa hoặc quản lí.</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So sánh kết quả của hiện trạng với kết quả sau khi thực hiện giải pháp thay thế bằng việc tuân theo quy trình nghiên cứu thích hợp.</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xml:space="preserve">Hoạt động NCKHSP ƯD là một phần trong quá trình phát triển chuyên môn của giáo viên – CB QLGD trong thế kỷ 21. Với NCKHSP ƯD, giáo viên – CBQL giáo dục sẽ lĩnh hội các kỹ năng mới về tìm hiểu thông tin, giải quyết vấn đề, nhìn lại quá trình, giao tiếp và hợp tác. “Trong quá trình NCKHSP ƯD nhà giáo dục nghiên cứu khả năng học tập của học sinh trong mối liên hệ với phương pháp dạy học. Quá trình này cho phép những người làm giáo dục hiểu rõ hơn về phương pháp sư phạm của mình và tiếp tục giám sát quá trình tiến bộ của học sinh”. Nghiên cứu khoa học sư phạm ứng dụng trong lớp học. “Ý tưởng về NCKHSP ƯD là cách tốt nhất để xác định và điều tra những vấn đề giáo dục tại chính nơi vấn đề đó xuất hiện: tại lớp học và trường học. Thông qua việc thực hiện NCKHSP ƯD vào các bối cảnh này và để những người đang hoạt động trong môi trường đó tham gia vào các hoạt động nghiên cứu, các phát hiện sẽ được ứng dụng ngay lập tức và vấn đề sẽ được giải quyết nhanh </w:t>
      </w:r>
      <w:r w:rsidRPr="00EE46F8">
        <w:rPr>
          <w:color w:val="000000"/>
          <w:sz w:val="28"/>
          <w:szCs w:val="28"/>
        </w:rPr>
        <w:lastRenderedPageBreak/>
        <w:t>hơn”. Đánh giá phát triển chuyên môn.</w:t>
      </w:r>
    </w:p>
    <w:p w:rsidR="00080584" w:rsidRPr="00EE46F8" w:rsidRDefault="00080584" w:rsidP="00080584">
      <w:pPr>
        <w:tabs>
          <w:tab w:val="left" w:leader="dot" w:pos="8640"/>
        </w:tabs>
        <w:spacing w:beforeLines="50" w:before="120" w:afterLines="50" w:after="120" w:line="26" w:lineRule="atLeast"/>
        <w:jc w:val="both"/>
        <w:rPr>
          <w:b/>
          <w:bCs/>
          <w:color w:val="000000"/>
          <w:sz w:val="28"/>
          <w:szCs w:val="28"/>
        </w:rPr>
      </w:pPr>
      <w:r w:rsidRPr="00EE46F8">
        <w:rPr>
          <w:b/>
          <w:bCs/>
          <w:color w:val="000000"/>
          <w:sz w:val="28"/>
          <w:szCs w:val="28"/>
        </w:rPr>
        <w:t>Vì sao cần nghiên cứu khoa học sư phạm ứng dụng?</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NCKHSP ƯD, khi được áp dụng đúng cách trong trường học, sẽ đem đến rất nhiều lợi ích, vì nó:</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Phát triển tư duy của giáo viên một cách hệ thống theo hướng giải quyết vấn đề mang tính nghề nghiệp để hướng tới sự phát triển của trường học.</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Tăng cường năng lực giải quyết vấn đề và đưa ra các quyết định về chuyên môn một cách chính xác</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Khuyến khích giáo viên nhìn lại quá trình và tự đánh giá.</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Tác động trực tiếp đến việc dạy học và công tác quản lý giáo dục (lớp học, trường học).</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Tăng cường khả năng phát triển chuyên môn của giáo viên. Giáo viên tiến hành NCKHSP ƯD sẽ tiếp nhận chương trình, phương pháp dạy học mới một cách sáng tạo có sự phê phán một cách tích cực.</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IV. Khung nghiên cứu khoa học sư phạm ứng dụng</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Để giáo viên có thể tiến hành NCKHSP ƯD có hiệu quả trong các tình huống thực tế, cần tuân theo một khung gồm 7 bước như sau:</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1. Hiện trạng:</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Giáo viên - người nghiên cứu tìm ra những hạn chế của hiện trạng trong viêc dạy - học, quản lý giáo dục và các hoạt động khác trong nhà trường.Xác định các nguyên nhân gây ra hạn chế đó, lựa chọn 01 nguyên nhân mà mình muốn thay đổi.</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2. Giải pháp thay thế:</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Giáo viên - người nghiên cứu suy nghĩ về các giải pháp thay thế cho giải pháp hiện tại và liên hệ với các ví dụ đã được thực hiện thành công có thể áp dụng vào tình huống hiện tại.</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3. Vấn đề nghiên cứu:</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Giáo viên - người nghiên cứu xác định các vấn đề cần nghiên cứu (dưới dạng câu hỏi) và nêu các giả thuyết.</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4. Thiết kế:</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xml:space="preserve">Giáo viên - người nghiên cứu lựa chọn thiết kế phù hợp để thu thập dữ liệu đáng tin cậy và có giá trị. Thiết kế bao gồm việc xác định nhóm đối chứng và nhóm thực </w:t>
      </w:r>
      <w:r w:rsidRPr="00EE46F8">
        <w:rPr>
          <w:color w:val="000000"/>
          <w:sz w:val="28"/>
          <w:szCs w:val="28"/>
        </w:rPr>
        <w:lastRenderedPageBreak/>
        <w:t>nghiệm, quy mô nhóm và thời gian thu thập dữ liệu.</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5. Đo lường:</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Giáo viên - người nghiên cứu xây dựng công cụ đo lường và thu thập dữ liệu theo thiết kế nghiên cứu.</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6. Phân tích:</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Giáo viên - người nghiên cứu phân tích các dữ liệu thu được và giải thích để trả lời các câu hỏi nghiên cứu. Giai đoạn này có thể sử dụng các công cụ thống kê.</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7. Kết quả:</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Giáo viên - người nghiên cứu đưa ra câu trả lời cho câu hỏi nghiên cứu, đưa ra các kết luận và khuyến nghị.</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Tóm lại: Khung NCKHSP ƯD này là cơ sở để lập kế hoạch nghiên cứu. Áp dụng theo khung NCKHSP ƯD, trong quá trình triển khai đề tài, người nghiên cứu sẽ không bỏ qua những khía cạnh quan trọng của nghiên cứu.</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 Khuyến nghị:</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Đối với các cấp lãnh đạo: cần quan tâm về cơ sở vật chất như trang thiết bị máy tính, máy chiếu Projector hoặc màn hình ti vi màn hình rộng có bộ kết nối... cho các nhà trường. Mở các lớp bồi dưỡng ứng dụng CNTT, khuyến khích và động viên GV áp dụng CNTT vào dạy học.</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Đối với GV: không ngừng tự học, tự bồi dưỡng để hiểu biết về CNTT, biết khai thác thông tin trên mạng Internet, có kĩ năng sử dụng thành thạo các trang thiết bị dạy học hiện đại.</w:t>
      </w:r>
    </w:p>
    <w:p w:rsidR="00080584" w:rsidRPr="00EE46F8" w:rsidRDefault="00080584" w:rsidP="00080584">
      <w:pPr>
        <w:tabs>
          <w:tab w:val="left" w:leader="dot" w:pos="8640"/>
        </w:tabs>
        <w:spacing w:beforeLines="50" w:before="120" w:afterLines="50" w:after="120" w:line="26" w:lineRule="atLeast"/>
        <w:jc w:val="both"/>
        <w:rPr>
          <w:color w:val="000000"/>
          <w:sz w:val="28"/>
          <w:szCs w:val="28"/>
        </w:rPr>
      </w:pPr>
      <w:r w:rsidRPr="00EE46F8">
        <w:rPr>
          <w:color w:val="000000"/>
          <w:sz w:val="28"/>
          <w:szCs w:val="28"/>
        </w:rPr>
        <w:t>Với kết quả của bài thu hoạch này, tôi mong rằng các bạn đồng nghiệp quan tâm, chia sẻ và đặc biệt là đối với GV cấp tiểu học có thể ứng dụng bài viết này vào việc dạy học môn bồi dưỡng thường xuyên được tốt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080584" w:rsidRPr="00EE46F8" w:rsidTr="00C44C9A">
        <w:tblPrEx>
          <w:tblCellMar>
            <w:top w:w="0" w:type="dxa"/>
            <w:bottom w:w="0" w:type="dxa"/>
          </w:tblCellMar>
        </w:tblPrEx>
        <w:tc>
          <w:tcPr>
            <w:tcW w:w="4434" w:type="dxa"/>
            <w:tcBorders>
              <w:top w:val="nil"/>
              <w:left w:val="nil"/>
              <w:bottom w:val="nil"/>
              <w:right w:val="nil"/>
            </w:tcBorders>
          </w:tcPr>
          <w:p w:rsidR="00080584" w:rsidRPr="00EE46F8" w:rsidRDefault="00080584"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080584" w:rsidRPr="00EE46F8" w:rsidRDefault="00080584" w:rsidP="00C44C9A">
            <w:pPr>
              <w:tabs>
                <w:tab w:val="left" w:leader="dot" w:pos="8640"/>
              </w:tabs>
              <w:wordWrap w:val="0"/>
              <w:spacing w:beforeLines="50" w:before="120" w:afterLines="50" w:after="120" w:line="26" w:lineRule="atLeast"/>
              <w:jc w:val="right"/>
              <w:rPr>
                <w:i/>
                <w:iCs/>
                <w:color w:val="000000"/>
                <w:sz w:val="28"/>
                <w:szCs w:val="28"/>
              </w:rPr>
            </w:pPr>
            <w:r w:rsidRPr="00EE46F8">
              <w:rPr>
                <w:i/>
                <w:iCs/>
                <w:color w:val="000000"/>
                <w:sz w:val="28"/>
                <w:szCs w:val="28"/>
              </w:rPr>
              <w:t>........, ngày....tháng....năm...</w:t>
            </w:r>
          </w:p>
        </w:tc>
      </w:tr>
      <w:tr w:rsidR="00080584" w:rsidRPr="00EE46F8" w:rsidTr="00C44C9A">
        <w:tblPrEx>
          <w:tblCellMar>
            <w:top w:w="0" w:type="dxa"/>
            <w:bottom w:w="0" w:type="dxa"/>
          </w:tblCellMar>
        </w:tblPrEx>
        <w:tc>
          <w:tcPr>
            <w:tcW w:w="4434" w:type="dxa"/>
            <w:tcBorders>
              <w:top w:val="nil"/>
              <w:left w:val="nil"/>
              <w:bottom w:val="nil"/>
              <w:right w:val="nil"/>
            </w:tcBorders>
          </w:tcPr>
          <w:p w:rsidR="00080584" w:rsidRPr="00EE46F8" w:rsidRDefault="00080584"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080584" w:rsidRPr="00EE46F8" w:rsidRDefault="00080584" w:rsidP="00C44C9A">
            <w:pPr>
              <w:tabs>
                <w:tab w:val="left" w:leader="dot" w:pos="8640"/>
              </w:tabs>
              <w:spacing w:beforeLines="50" w:before="120" w:afterLines="50" w:after="120" w:line="26" w:lineRule="atLeast"/>
              <w:jc w:val="center"/>
              <w:rPr>
                <w:b/>
                <w:bCs/>
                <w:color w:val="000000"/>
                <w:sz w:val="28"/>
                <w:szCs w:val="28"/>
              </w:rPr>
            </w:pPr>
            <w:r w:rsidRPr="00EE46F8">
              <w:rPr>
                <w:b/>
                <w:bCs/>
                <w:color w:val="000000"/>
                <w:sz w:val="28"/>
                <w:szCs w:val="28"/>
              </w:rPr>
              <w:t>Người viết</w:t>
            </w:r>
          </w:p>
        </w:tc>
      </w:tr>
    </w:tbl>
    <w:p w:rsidR="00080584" w:rsidRPr="00EE46F8" w:rsidRDefault="00080584" w:rsidP="00080584">
      <w:pPr>
        <w:rPr>
          <w:sz w:val="28"/>
          <w:szCs w:val="28"/>
        </w:rPr>
      </w:pPr>
    </w:p>
    <w:p w:rsidR="00FF7049" w:rsidRPr="0080500B" w:rsidRDefault="00E60DAF">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DAF" w:rsidRDefault="00E60DAF" w:rsidP="0080500B">
      <w:r>
        <w:separator/>
      </w:r>
    </w:p>
  </w:endnote>
  <w:endnote w:type="continuationSeparator" w:id="0">
    <w:p w:rsidR="00E60DAF" w:rsidRDefault="00E60DA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DAF" w:rsidRDefault="00E60DAF" w:rsidP="0080500B">
      <w:r>
        <w:separator/>
      </w:r>
    </w:p>
  </w:footnote>
  <w:footnote w:type="continuationSeparator" w:id="0">
    <w:p w:rsidR="00E60DAF" w:rsidRDefault="00E60DA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60D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60DA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60D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84"/>
    <w:rsid w:val="00080584"/>
    <w:rsid w:val="00570ED1"/>
    <w:rsid w:val="0080500B"/>
    <w:rsid w:val="009155A7"/>
    <w:rsid w:val="00DE7889"/>
    <w:rsid w:val="00E6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449852B-B13B-4722-81A9-74CE5DE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58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2020-05-14T08:32:00Z</dcterms:created>
  <dcterms:modified xsi:type="dcterms:W3CDTF">2020-05-14T08:32:00Z</dcterms:modified>
</cp:coreProperties>
</file>