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252" w:type="dxa"/>
        <w:tblLayout w:type="fixed"/>
        <w:tblLook w:val="0000" w:firstRow="0" w:lastRow="0" w:firstColumn="0" w:lastColumn="0" w:noHBand="0" w:noVBand="0"/>
      </w:tblPr>
      <w:tblGrid>
        <w:gridCol w:w="3824"/>
        <w:gridCol w:w="5266"/>
      </w:tblGrid>
      <w:tr w:rsidR="00F04533" w:rsidRPr="00716D49" w:rsidTr="00082556">
        <w:tblPrEx>
          <w:tblCellMar>
            <w:top w:w="0" w:type="dxa"/>
            <w:bottom w:w="0" w:type="dxa"/>
          </w:tblCellMar>
        </w:tblPrEx>
        <w:tc>
          <w:tcPr>
            <w:tcW w:w="3824" w:type="dxa"/>
          </w:tcPr>
          <w:p w:rsidR="00F04533" w:rsidRPr="00716D49" w:rsidRDefault="00F04533" w:rsidP="00082556">
            <w:pPr>
              <w:spacing w:beforeLines="50" w:before="120" w:afterLines="50" w:after="120"/>
              <w:jc w:val="center"/>
              <w:rPr>
                <w:b/>
                <w:bCs/>
                <w:color w:val="000000"/>
                <w:sz w:val="28"/>
                <w:szCs w:val="28"/>
              </w:rPr>
            </w:pPr>
            <w:r w:rsidRPr="00716D49">
              <w:rPr>
                <w:b/>
                <w:bCs/>
                <w:color w:val="000000"/>
                <w:sz w:val="28"/>
                <w:szCs w:val="28"/>
              </w:rPr>
              <w:t>BỘ GIÁO DỤC VÀ ĐÀO TẠO</w:t>
            </w:r>
          </w:p>
          <w:p w:rsidR="00F04533" w:rsidRPr="00716D49" w:rsidRDefault="00F04533" w:rsidP="00082556">
            <w:pPr>
              <w:spacing w:beforeLines="50" w:before="120" w:afterLines="50" w:after="120"/>
              <w:jc w:val="center"/>
              <w:rPr>
                <w:b/>
                <w:bCs/>
                <w:color w:val="000000"/>
                <w:sz w:val="28"/>
                <w:szCs w:val="28"/>
              </w:rPr>
            </w:pPr>
            <w:r w:rsidRPr="00716D49">
              <w:rPr>
                <w:b/>
                <w:bCs/>
                <w:color w:val="000000"/>
                <w:sz w:val="28"/>
                <w:szCs w:val="28"/>
              </w:rPr>
              <w:t>TRƯỜNG .........</w:t>
            </w:r>
          </w:p>
        </w:tc>
        <w:tc>
          <w:tcPr>
            <w:tcW w:w="5266" w:type="dxa"/>
          </w:tcPr>
          <w:p w:rsidR="00F04533" w:rsidRPr="00716D49" w:rsidRDefault="00F04533" w:rsidP="00082556">
            <w:pPr>
              <w:spacing w:beforeLines="50" w:before="120" w:afterLines="50" w:after="120"/>
              <w:jc w:val="center"/>
              <w:rPr>
                <w:b/>
                <w:bCs/>
                <w:color w:val="000000"/>
                <w:sz w:val="28"/>
                <w:szCs w:val="28"/>
              </w:rPr>
            </w:pPr>
            <w:r w:rsidRPr="00716D49">
              <w:rPr>
                <w:b/>
                <w:bCs/>
                <w:color w:val="000000"/>
                <w:sz w:val="28"/>
                <w:szCs w:val="28"/>
              </w:rPr>
              <w:t>CỘNG HÒA XÃ HỘI CHỦ NGHĨA VIỆT NAM</w:t>
            </w:r>
          </w:p>
          <w:p w:rsidR="00F04533" w:rsidRPr="00716D49" w:rsidRDefault="00F04533" w:rsidP="00082556">
            <w:pPr>
              <w:spacing w:beforeLines="50" w:before="120" w:afterLines="50" w:after="120"/>
              <w:jc w:val="center"/>
              <w:rPr>
                <w:b/>
                <w:bCs/>
                <w:color w:val="000000"/>
                <w:sz w:val="28"/>
                <w:szCs w:val="28"/>
              </w:rPr>
            </w:pPr>
            <w:r w:rsidRPr="00716D49">
              <w:rPr>
                <w:b/>
                <w:bCs/>
                <w:color w:val="000000"/>
                <w:sz w:val="28"/>
                <w:szCs w:val="28"/>
              </w:rPr>
              <w:t>Độc lập - Tự do - Hạnh phúc</w:t>
            </w:r>
            <w:r w:rsidRPr="00716D49">
              <w:rPr>
                <w:b/>
                <w:bCs/>
                <w:color w:val="000000"/>
                <w:sz w:val="28"/>
                <w:szCs w:val="28"/>
              </w:rPr>
              <w:br/>
              <w:t>---------------------</w:t>
            </w:r>
          </w:p>
        </w:tc>
      </w:tr>
    </w:tbl>
    <w:p w:rsidR="00F04533" w:rsidRPr="00716D49" w:rsidRDefault="00F04533" w:rsidP="00F04533">
      <w:pPr>
        <w:spacing w:beforeLines="50" w:before="120" w:afterLines="50" w:after="120"/>
        <w:jc w:val="center"/>
        <w:rPr>
          <w:b/>
          <w:bCs/>
          <w:color w:val="000000"/>
          <w:sz w:val="28"/>
          <w:szCs w:val="28"/>
        </w:rPr>
      </w:pPr>
      <w:r w:rsidRPr="00716D49">
        <w:rPr>
          <w:b/>
          <w:bCs/>
          <w:color w:val="000000"/>
          <w:sz w:val="28"/>
          <w:szCs w:val="28"/>
        </w:rPr>
        <w:t>BÀI THU HOẠCH</w:t>
      </w:r>
    </w:p>
    <w:p w:rsidR="00F04533" w:rsidRPr="00716D49" w:rsidRDefault="00F04533" w:rsidP="00F04533">
      <w:pPr>
        <w:spacing w:beforeLines="50" w:before="120" w:afterLines="50" w:after="120"/>
        <w:jc w:val="center"/>
        <w:rPr>
          <w:b/>
          <w:bCs/>
          <w:color w:val="000000"/>
          <w:sz w:val="28"/>
          <w:szCs w:val="28"/>
        </w:rPr>
      </w:pPr>
      <w:r w:rsidRPr="00716D49">
        <w:rPr>
          <w:b/>
          <w:bCs/>
          <w:color w:val="000000"/>
          <w:sz w:val="28"/>
          <w:szCs w:val="28"/>
        </w:rPr>
        <w:t>BỒI DƯỠNG THƯỜNG XUYÊN GIÁO VIÊN</w:t>
      </w:r>
    </w:p>
    <w:p w:rsidR="00F04533" w:rsidRPr="00716D49" w:rsidRDefault="00F04533" w:rsidP="00F04533">
      <w:pPr>
        <w:spacing w:beforeLines="50" w:before="120" w:afterLines="50" w:after="120"/>
        <w:jc w:val="center"/>
        <w:rPr>
          <w:b/>
          <w:bCs/>
          <w:color w:val="000000"/>
          <w:sz w:val="28"/>
          <w:szCs w:val="28"/>
        </w:rPr>
      </w:pPr>
      <w:r w:rsidRPr="00716D49">
        <w:rPr>
          <w:b/>
          <w:bCs/>
          <w:color w:val="000000"/>
          <w:sz w:val="28"/>
          <w:szCs w:val="28"/>
        </w:rPr>
        <w:t xml:space="preserve">Module THCS1: </w:t>
      </w:r>
      <w:r w:rsidRPr="00716D49">
        <w:rPr>
          <w:b/>
          <w:bCs/>
          <w:sz w:val="28"/>
          <w:szCs w:val="28"/>
        </w:rPr>
        <w:t>Đặc điểm tâm sinh lí của học sinh THCS</w:t>
      </w:r>
    </w:p>
    <w:p w:rsidR="00F04533" w:rsidRPr="00716D49" w:rsidRDefault="00F04533" w:rsidP="00F04533">
      <w:pPr>
        <w:spacing w:beforeLines="50" w:before="120" w:afterLines="50" w:after="120"/>
        <w:jc w:val="center"/>
        <w:rPr>
          <w:color w:val="000000"/>
          <w:sz w:val="28"/>
          <w:szCs w:val="28"/>
        </w:rPr>
      </w:pPr>
      <w:r w:rsidRPr="00716D49">
        <w:rPr>
          <w:color w:val="000000"/>
          <w:sz w:val="28"/>
          <w:szCs w:val="28"/>
        </w:rPr>
        <w:t>Năm học: ..............</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Họ và tên: .</w:t>
      </w:r>
      <w:r w:rsidRPr="00716D49">
        <w:rPr>
          <w:color w:val="000000"/>
          <w:sz w:val="28"/>
          <w:szCs w:val="28"/>
        </w:rPr>
        <w:tab/>
      </w:r>
    </w:p>
    <w:p w:rsidR="00F04533" w:rsidRPr="00716D49" w:rsidRDefault="00F04533" w:rsidP="00F04533">
      <w:pPr>
        <w:tabs>
          <w:tab w:val="left" w:leader="dot" w:pos="8640"/>
        </w:tabs>
        <w:rPr>
          <w:color w:val="000000"/>
          <w:sz w:val="28"/>
          <w:szCs w:val="28"/>
        </w:rPr>
      </w:pPr>
      <w:r w:rsidRPr="00716D49">
        <w:rPr>
          <w:color w:val="000000"/>
          <w:sz w:val="28"/>
          <w:szCs w:val="28"/>
        </w:rPr>
        <w:t xml:space="preserve">Đơn vị: </w:t>
      </w:r>
      <w:r w:rsidRPr="00716D49">
        <w:rPr>
          <w:color w:val="000000"/>
          <w:sz w:val="28"/>
          <w:szCs w:val="28"/>
        </w:rPr>
        <w:tab/>
      </w:r>
    </w:p>
    <w:p w:rsidR="00F04533" w:rsidRPr="00716D49" w:rsidRDefault="00F04533" w:rsidP="00F04533">
      <w:pPr>
        <w:tabs>
          <w:tab w:val="left" w:leader="dot" w:pos="8640"/>
        </w:tabs>
        <w:spacing w:beforeLines="50" w:before="120" w:afterLines="50" w:after="120" w:line="312" w:lineRule="auto"/>
        <w:jc w:val="both"/>
        <w:rPr>
          <w:b/>
          <w:bCs/>
          <w:color w:val="000000"/>
          <w:sz w:val="28"/>
          <w:szCs w:val="28"/>
        </w:rPr>
      </w:pPr>
      <w:r w:rsidRPr="00716D49">
        <w:rPr>
          <w:b/>
          <w:bCs/>
          <w:color w:val="000000"/>
          <w:sz w:val="28"/>
          <w:szCs w:val="28"/>
        </w:rPr>
        <w:t>1/. Đặc điểm tâm sinh lý của học sinh THCS:</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Về thể chất:</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Học sinh THCS có tuổi đời từ 11 đến 15 tuổi, tuổi có biến động lớn và có có ý nghĩa đặc biệt của đời người với một số đặc điểm sau:</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Cơ thể phát triển tuy chưa hoàn thiện nhưng các em đã có sức lực khá mạnh mẻ.</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Tuổi dậy thì.</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Hoạt động giao tiếp là hoạt động chủ đạo, trước hết là với HS cùng lứa. Qua đó hình thành tình bạn của tuổi thiếu niên là hoạt động cơ bản.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Tuổi vị thành niên: học sinh THCS có độ tuổi từ 11 đến 16, các em không còn là trẻ con nhưng cũng chưa phải là người lớn, là tuổi thiếu niên và thanh niên đã có sự phát triển về sinh lý và tâm lý, các em thích làm người lớn nhưng chưa ý thức đầy đủ, vị thế XH của các em là vị thành niên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Về hoạt động tập thể của HS THCS:</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xml:space="preserve">- Các hoạt động đoàn thể: ngoài hoạt động học – hành là hoạt động cơ bản của các em còn có hoạt động khác như: sinh hoạt Đội TNTP HCM theo các hình thức: nghi </w:t>
      </w:r>
      <w:r w:rsidRPr="00716D49">
        <w:rPr>
          <w:color w:val="000000"/>
          <w:sz w:val="28"/>
          <w:szCs w:val="28"/>
        </w:rPr>
        <w:lastRenderedPageBreak/>
        <w:t>thức Đội, hoạt động tập thể, giao lưu tâm tình chia sẻ giúp nhau trong học tập, sinh hoạt, kể cả những vấn đề tế nhị của tuổi dậy thì, tuổi vị thành niên, gia cảnh.</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Các hoạt động công ích xã hội: giúp đỡ người khó khăn, làm từ thiện, tham gia gìn giữ, tôn tạo các khu di tích, công viên, nơi sinh hoạt công cộng.</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Về tâm lý:</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Tự coi mình là người lớn nhưng chưa thật sự trưởng thành, thường vẫn bị người lớn nhìn nhận mình là “trẻ con”, dẫn đến tình trạng có “ rào cản” về sự chia sẻ của HS THCS và người lớn, trước hết là bậc cha mẹ.</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Tình cảm của HS THCS phát triển phong phú, trước hết là tình bạn cùng trang lứa, các em nhạy cảm đễ dàng cảm thông chia sẻ với mình, điều mà các em còn ít nhận được từ các bậc cha mẹ, GV.</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Nhận thức của HS THCS phát triển khá cao, đáng chú ý là sự phát triển tư duy khoa học, tính trừu tượng và tính lý luận trong nhận thức.</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 Ý chí của HS THCS phát triển khá cao, các em đã có sức mạnh về thể chất và tinh thần để có thể vượt qua những trở ngại khó khăn trong học tập và trong cuộc sống.</w:t>
      </w:r>
    </w:p>
    <w:p w:rsidR="00F04533" w:rsidRPr="00716D49" w:rsidRDefault="00F04533" w:rsidP="00F04533">
      <w:pPr>
        <w:tabs>
          <w:tab w:val="left" w:leader="dot" w:pos="8640"/>
        </w:tabs>
        <w:spacing w:beforeLines="50" w:before="120" w:afterLines="50" w:after="120" w:line="312" w:lineRule="auto"/>
        <w:jc w:val="both"/>
        <w:rPr>
          <w:b/>
          <w:bCs/>
          <w:color w:val="000000"/>
          <w:sz w:val="28"/>
          <w:szCs w:val="28"/>
        </w:rPr>
      </w:pPr>
      <w:r w:rsidRPr="00716D49">
        <w:rPr>
          <w:b/>
          <w:bCs/>
          <w:color w:val="000000"/>
          <w:sz w:val="28"/>
          <w:szCs w:val="28"/>
        </w:rPr>
        <w:t>2/. Các điều kiện phát triển tâm sinh lý của HS THCS</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a/. Sự phát triển cơ thể:</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Tốc độ phát triển cơ thể nhanh, mạnh mẽ, quyết liệt nhưng không cân đối. Đồng thời xuất hiện yếu tố mới mà ở lứa tuổi trước chưa có ( sự phát dục). tác nhân quan trọng ảnh hưởng đến sự cải tổ thể chất – sinh lý của lứa tuổi thiếu niên là các hormone, chế độ lao động và dinh dưỡng.</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của chiều cao và trọng lượng:</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Chiều cao của các em tăng rất nhanh: nữ 5 – 6 cm, nam 7 – 8 cm. trọng lượng tăng 2 – 5 kg/ năm, sự tăng vòng ngực của trai và gái,…</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của hệ xương:</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lastRenderedPageBreak/>
        <w:t>Hệ xương đang diễn ra quá trình cốt hoá về hình thái, làm cho thiếu niên lớn rất nhanh, xương sọ phần mặt phát triển mạnh. Các em gái hoàn thiện các mảnh xương chậu và kết thúc vào tuổi 20 – 21. Bởi vậy, cần tránh các em đi giầy, guốc cao gót, tránh nhảy quá cao để khỏi ảnh hưởng đến chức năng sinh sản.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Từ 12 – 15 tuổi, phần tăng thêm của xương sống phát triển chậm hơn so với nhịp độ lớn lên về chiều cao của thân thể. Do đó cột sống dễ bị cong, vẹo khi đứng, ngồi, vận động, mang vác vật nặng,…không đúng tư thế.</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của hệ cơ:</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tăng khối lượng các bắp thịt và lực của cơ bắp diễn ra mạnh nhất vào cuối thời kỳ dậy thì. Tuy nhiên, cơ thể thiếu niên chóng mệt và các em không làm việc lâu bền như người lớn.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hệ cơ của thiếu niên trai và gái diễn ra theo hai kiểu khác nhau, đặc trưng cho mỗi giới: các em trai cao nhanh, vai rộng cơ vai, bắp tai, bắp chân phát triển mạnh. Các em gái tròn dần ngực nở, xương chậu rộng,…</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cơ thể thiếu niên diễn ra không cân đối:</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Hệ cơ phát triển chậm hơn hệ xương. Hệ xương thì xương tay, chân phát triển mạnh nhưng xương lồng ngực phát triển chậm hơn. Sự phát triển giữa xương bàn tay và các xương đốt ngón tay không đồng đều. sự cải tổ bộ máy vận động làm mất đi sự nhịp nhàng của các cử động, làm thiếu niên lung túng, vụng về, vận động thiếu hài hoà, nãy sinh ở các em cảm xúc không thoải mái thiếu tự tin.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Hệ tim mạch phát triển không cân đối. Thể tích tim tăng nhanh, tim to hơn, hoạt động mạnh hơn, trong khi đường kính các mạch máu lại phát triển chậm hơn. Do đó thiếu niên thường bị mệt mỏi, chóng mặt, nhức đầu,…</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phát triển của hệ thần kinh không cân đối. Vì vậy, làm việc quá sức, sự căng thẳng thần kinh kéo dài là nguyên nhân gây rối loạn chức năng của hệ thần kinh</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Sự xuất hiện của tuyến sinh dục (hiện tượng dậy thì):</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lastRenderedPageBreak/>
        <w:t>Sự trưởng thành về mặt sinh dục là yếu tố quan trọng nhất của sự phát triển cơ thể ở lứa tuổi thiếu niên.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Dấu hiệu dậy thì ở em gái là sự xuất hiện kinh nguyệt, sự phát triển của tuyến vú (vú và núm vú nhô lên, quần vú rộng), ở em trai là hiện tượng “vỡ giọng”, sự tăng lên của thể tích tinh hoàn và bắt đầu có hiện tượng “mộng tinh”.</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Đến 15 – 16 tuổi, giai đoạn dậy thì kết thúc. Các em có thể sinh sản được nhưng chưa trưởng thành về mặt cơ thể, đặc biệt về mặt tâm lý và xã hội. Vì thế, người lớn cần hướng dẫn, trợ giúp một cách khéo léo, tế nhị để các em hiểu đúng vấn đề và không băng khoăn lo lắng khi bước vào tuổi dậy thì.</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Đặc điểm về hoạt động của não và thần kinh cấp cao của thiếu niên:</w:t>
      </w:r>
    </w:p>
    <w:p w:rsidR="00F04533" w:rsidRPr="00716D49" w:rsidRDefault="00F04533" w:rsidP="00F04533">
      <w:pPr>
        <w:tabs>
          <w:tab w:val="left" w:leader="dot" w:pos="8640"/>
        </w:tabs>
        <w:spacing w:beforeLines="50" w:before="120" w:afterLines="50" w:after="120" w:line="312" w:lineRule="auto"/>
        <w:jc w:val="both"/>
        <w:rPr>
          <w:color w:val="000000"/>
          <w:sz w:val="28"/>
          <w:szCs w:val="28"/>
        </w:rPr>
      </w:pPr>
      <w:r w:rsidRPr="00716D49">
        <w:rPr>
          <w:color w:val="000000"/>
          <w:sz w:val="28"/>
          <w:szCs w:val="28"/>
        </w:rPr>
        <w:t>Ở tuổi thiếu niên, não có sự phát triển mới giúp các chức năng trí tuệ phát triển mạnh mẽ. Những quá trình hứng phấn chiếm ưu thế rõ rệt, ức chế phân biệt bị kém đi, hưng phấn phát triển mạnh. Vì vậy, thiếu niên dễ bị “hậu đậu”, có nhiều động tác phụ của đầu, chân, tay trong khi vận động hay tham gia các hoạt động. Bởi vậy, HS THCS dễ nổi nóng, có phản ứng vô cớ, dễ bị kích động, mất bình tĩnh…nên dễ vi phạm kỹ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04533" w:rsidRPr="00716D49" w:rsidTr="00082556">
        <w:tblPrEx>
          <w:tblCellMar>
            <w:top w:w="0" w:type="dxa"/>
            <w:bottom w:w="0" w:type="dxa"/>
          </w:tblCellMar>
        </w:tblPrEx>
        <w:tc>
          <w:tcPr>
            <w:tcW w:w="4434" w:type="dxa"/>
            <w:tcBorders>
              <w:top w:val="nil"/>
              <w:left w:val="nil"/>
              <w:bottom w:val="nil"/>
              <w:right w:val="nil"/>
            </w:tcBorders>
          </w:tcPr>
          <w:p w:rsidR="00F04533" w:rsidRPr="00716D49" w:rsidRDefault="00F04533"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F04533" w:rsidRPr="00716D49" w:rsidRDefault="00F04533" w:rsidP="00082556">
            <w:pPr>
              <w:wordWrap w:val="0"/>
              <w:spacing w:beforeLines="50" w:before="120" w:afterLines="50" w:after="120" w:line="312" w:lineRule="auto"/>
              <w:jc w:val="right"/>
              <w:rPr>
                <w:rFonts w:eastAsia=".VnTime"/>
                <w:i/>
                <w:iCs/>
                <w:color w:val="000000"/>
                <w:sz w:val="28"/>
                <w:szCs w:val="28"/>
              </w:rPr>
            </w:pPr>
            <w:r w:rsidRPr="00716D49">
              <w:rPr>
                <w:rFonts w:eastAsia=".VnTime"/>
                <w:i/>
                <w:iCs/>
                <w:color w:val="000000"/>
                <w:sz w:val="28"/>
                <w:szCs w:val="28"/>
              </w:rPr>
              <w:t>............, ngày....tháng....năm....</w:t>
            </w:r>
          </w:p>
        </w:tc>
      </w:tr>
      <w:tr w:rsidR="00F04533" w:rsidRPr="00716D49" w:rsidTr="00082556">
        <w:tblPrEx>
          <w:tblCellMar>
            <w:top w:w="0" w:type="dxa"/>
            <w:bottom w:w="0" w:type="dxa"/>
          </w:tblCellMar>
        </w:tblPrEx>
        <w:tc>
          <w:tcPr>
            <w:tcW w:w="4434" w:type="dxa"/>
            <w:tcBorders>
              <w:top w:val="nil"/>
              <w:left w:val="nil"/>
              <w:bottom w:val="nil"/>
              <w:right w:val="nil"/>
            </w:tcBorders>
          </w:tcPr>
          <w:p w:rsidR="00F04533" w:rsidRPr="00716D49" w:rsidRDefault="00F04533" w:rsidP="00082556">
            <w:pPr>
              <w:spacing w:beforeLines="50" w:before="120" w:afterLines="50" w:after="120" w:line="312" w:lineRule="auto"/>
              <w:jc w:val="both"/>
              <w:rPr>
                <w:rFonts w:eastAsia=".VnTime"/>
                <w:color w:val="000000"/>
                <w:sz w:val="28"/>
                <w:szCs w:val="28"/>
              </w:rPr>
            </w:pPr>
          </w:p>
        </w:tc>
        <w:tc>
          <w:tcPr>
            <w:tcW w:w="4435" w:type="dxa"/>
            <w:tcBorders>
              <w:top w:val="nil"/>
              <w:left w:val="nil"/>
              <w:bottom w:val="nil"/>
              <w:right w:val="nil"/>
            </w:tcBorders>
          </w:tcPr>
          <w:p w:rsidR="00F04533" w:rsidRPr="00716D49" w:rsidRDefault="00F04533" w:rsidP="00082556">
            <w:pPr>
              <w:spacing w:beforeLines="50" w:before="120" w:afterLines="50" w:after="120" w:line="312" w:lineRule="auto"/>
              <w:jc w:val="center"/>
              <w:rPr>
                <w:rFonts w:eastAsia=".VnTime"/>
                <w:color w:val="000000"/>
                <w:sz w:val="28"/>
                <w:szCs w:val="28"/>
              </w:rPr>
            </w:pPr>
            <w:r w:rsidRPr="00716D49">
              <w:rPr>
                <w:rFonts w:eastAsia=".VnTime"/>
                <w:b/>
                <w:bCs/>
                <w:color w:val="000000"/>
                <w:sz w:val="28"/>
                <w:szCs w:val="28"/>
              </w:rPr>
              <w:t>Người viết</w:t>
            </w:r>
          </w:p>
        </w:tc>
      </w:tr>
    </w:tbl>
    <w:p w:rsidR="00F04533" w:rsidRPr="00716D49" w:rsidRDefault="00F04533" w:rsidP="00F04533">
      <w:pPr>
        <w:rPr>
          <w:sz w:val="28"/>
          <w:szCs w:val="28"/>
        </w:rPr>
      </w:pPr>
    </w:p>
    <w:p w:rsidR="00FF7049" w:rsidRPr="0080500B" w:rsidRDefault="007B65BB">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BB" w:rsidRDefault="007B65BB" w:rsidP="0080500B">
      <w:r>
        <w:separator/>
      </w:r>
    </w:p>
  </w:endnote>
  <w:endnote w:type="continuationSeparator" w:id="0">
    <w:p w:rsidR="007B65BB" w:rsidRDefault="007B65BB"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BB" w:rsidRDefault="007B65BB" w:rsidP="0080500B">
      <w:r>
        <w:separator/>
      </w:r>
    </w:p>
  </w:footnote>
  <w:footnote w:type="continuationSeparator" w:id="0">
    <w:p w:rsidR="007B65BB" w:rsidRDefault="007B65BB"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B6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B65B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B65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33"/>
    <w:rsid w:val="00570ED1"/>
    <w:rsid w:val="007B65BB"/>
    <w:rsid w:val="0080500B"/>
    <w:rsid w:val="009155A7"/>
    <w:rsid w:val="00DE7889"/>
    <w:rsid w:val="00F0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8F8C296-A224-45DE-9DE5-34126C2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3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2020-05-14T08:46:00Z</dcterms:created>
  <dcterms:modified xsi:type="dcterms:W3CDTF">2020-05-14T08:47:00Z</dcterms:modified>
</cp:coreProperties>
</file>