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69106" w14:textId="77777777" w:rsidR="00810565" w:rsidRPr="004F402F" w:rsidRDefault="00810565" w:rsidP="00810565">
      <w:pPr>
        <w:rPr>
          <w:b/>
          <w:u w:val="single"/>
        </w:rPr>
      </w:pPr>
      <w:r w:rsidRPr="004F402F">
        <w:rPr>
          <w:b/>
          <w:u w:val="single"/>
        </w:rPr>
        <w:t>Mẫu 1:</w:t>
      </w:r>
    </w:p>
    <w:tbl>
      <w:tblPr>
        <w:tblW w:w="10230" w:type="dxa"/>
        <w:shd w:val="clear" w:color="auto" w:fill="FFFFFF"/>
        <w:tblCellMar>
          <w:left w:w="0" w:type="dxa"/>
          <w:right w:w="0" w:type="dxa"/>
        </w:tblCellMar>
        <w:tblLook w:val="04A0" w:firstRow="1" w:lastRow="0" w:firstColumn="1" w:lastColumn="0" w:noHBand="0" w:noVBand="1"/>
      </w:tblPr>
      <w:tblGrid>
        <w:gridCol w:w="3085"/>
        <w:gridCol w:w="7145"/>
      </w:tblGrid>
      <w:tr w:rsidR="00810565" w:rsidRPr="004F402F" w14:paraId="668E441B" w14:textId="77777777" w:rsidTr="00F61388">
        <w:tc>
          <w:tcPr>
            <w:tcW w:w="3085" w:type="dxa"/>
            <w:shd w:val="clear" w:color="auto" w:fill="FFFFFF"/>
            <w:vAlign w:val="center"/>
            <w:hideMark/>
          </w:tcPr>
          <w:p w14:paraId="16664935" w14:textId="77777777" w:rsidR="00810565" w:rsidRDefault="00810565" w:rsidP="00F61388">
            <w:pPr>
              <w:spacing w:line="360" w:lineRule="auto"/>
              <w:rPr>
                <w:b/>
                <w:bCs/>
                <w:szCs w:val="28"/>
                <w:bdr w:val="none" w:sz="0" w:space="0" w:color="auto" w:frame="1"/>
              </w:rPr>
            </w:pPr>
          </w:p>
          <w:p w14:paraId="6D13284E" w14:textId="77777777" w:rsidR="00810565" w:rsidRPr="004F402F" w:rsidRDefault="00810565" w:rsidP="00F61388">
            <w:pPr>
              <w:spacing w:line="360" w:lineRule="auto"/>
              <w:jc w:val="center"/>
              <w:rPr>
                <w:szCs w:val="28"/>
              </w:rPr>
            </w:pPr>
            <w:r w:rsidRPr="004F402F">
              <w:rPr>
                <w:b/>
                <w:bCs/>
                <w:szCs w:val="28"/>
                <w:bdr w:val="none" w:sz="0" w:space="0" w:color="auto" w:frame="1"/>
              </w:rPr>
              <w:t>ĐẢNG BỘ:……….</w:t>
            </w:r>
          </w:p>
          <w:p w14:paraId="12FE1F11" w14:textId="77777777" w:rsidR="00810565" w:rsidRPr="004F402F" w:rsidRDefault="00810565" w:rsidP="00F61388">
            <w:pPr>
              <w:spacing w:line="360" w:lineRule="auto"/>
              <w:jc w:val="center"/>
              <w:rPr>
                <w:szCs w:val="28"/>
              </w:rPr>
            </w:pPr>
            <w:r w:rsidRPr="004F402F">
              <w:rPr>
                <w:b/>
                <w:bCs/>
                <w:szCs w:val="28"/>
                <w:bdr w:val="none" w:sz="0" w:space="0" w:color="auto" w:frame="1"/>
              </w:rPr>
              <w:t>ĐẢNG ỦY: ……</w:t>
            </w:r>
          </w:p>
        </w:tc>
        <w:tc>
          <w:tcPr>
            <w:tcW w:w="7145" w:type="dxa"/>
            <w:shd w:val="clear" w:color="auto" w:fill="FFFFFF"/>
            <w:vAlign w:val="center"/>
            <w:hideMark/>
          </w:tcPr>
          <w:p w14:paraId="39FA83DA" w14:textId="77777777" w:rsidR="00810565" w:rsidRDefault="00810565" w:rsidP="00F61388">
            <w:pPr>
              <w:spacing w:line="360" w:lineRule="auto"/>
              <w:rPr>
                <w:b/>
                <w:bCs/>
                <w:szCs w:val="28"/>
                <w:bdr w:val="none" w:sz="0" w:space="0" w:color="auto" w:frame="1"/>
              </w:rPr>
            </w:pPr>
          </w:p>
          <w:p w14:paraId="5AA11045" w14:textId="77777777" w:rsidR="00810565" w:rsidRDefault="00810565" w:rsidP="00F61388">
            <w:pPr>
              <w:spacing w:line="360" w:lineRule="auto"/>
              <w:jc w:val="center"/>
              <w:rPr>
                <w:b/>
                <w:bCs/>
                <w:szCs w:val="28"/>
                <w:bdr w:val="none" w:sz="0" w:space="0" w:color="auto" w:frame="1"/>
              </w:rPr>
            </w:pPr>
          </w:p>
          <w:p w14:paraId="6FFA0B3E" w14:textId="77777777" w:rsidR="00810565" w:rsidRPr="004F402F" w:rsidRDefault="00810565" w:rsidP="00F61388">
            <w:pPr>
              <w:spacing w:line="360" w:lineRule="auto"/>
              <w:jc w:val="center"/>
              <w:rPr>
                <w:szCs w:val="28"/>
              </w:rPr>
            </w:pPr>
            <w:r w:rsidRPr="004F402F">
              <w:rPr>
                <w:b/>
                <w:bCs/>
                <w:szCs w:val="28"/>
                <w:bdr w:val="none" w:sz="0" w:space="0" w:color="auto" w:frame="1"/>
              </w:rPr>
              <w:t>CỘNG HÒA XÃ HỘI CHỦ NGHĨA VIỆT NAM</w:t>
            </w:r>
            <w:r w:rsidRPr="004F402F">
              <w:rPr>
                <w:b/>
                <w:bCs/>
                <w:szCs w:val="28"/>
                <w:bdr w:val="none" w:sz="0" w:space="0" w:color="auto" w:frame="1"/>
              </w:rPr>
              <w:br/>
              <w:t>Độc lập - Tự do - Hạnh phúc</w:t>
            </w:r>
            <w:r w:rsidRPr="004F402F">
              <w:rPr>
                <w:b/>
                <w:bCs/>
                <w:szCs w:val="28"/>
                <w:bdr w:val="none" w:sz="0" w:space="0" w:color="auto" w:frame="1"/>
              </w:rPr>
              <w:br/>
              <w:t>-----------</w:t>
            </w:r>
          </w:p>
        </w:tc>
      </w:tr>
      <w:tr w:rsidR="00810565" w:rsidRPr="004F402F" w14:paraId="05807D2E" w14:textId="77777777" w:rsidTr="00F61388">
        <w:tc>
          <w:tcPr>
            <w:tcW w:w="3085" w:type="dxa"/>
            <w:shd w:val="clear" w:color="auto" w:fill="FFFFFF"/>
            <w:vAlign w:val="center"/>
            <w:hideMark/>
          </w:tcPr>
          <w:p w14:paraId="7AD79FF0" w14:textId="77777777" w:rsidR="00810565" w:rsidRPr="004F402F" w:rsidRDefault="00810565" w:rsidP="00F61388">
            <w:pPr>
              <w:spacing w:line="360" w:lineRule="auto"/>
              <w:rPr>
                <w:szCs w:val="28"/>
              </w:rPr>
            </w:pPr>
          </w:p>
        </w:tc>
        <w:tc>
          <w:tcPr>
            <w:tcW w:w="7145" w:type="dxa"/>
            <w:shd w:val="clear" w:color="auto" w:fill="FFFFFF"/>
            <w:vAlign w:val="center"/>
            <w:hideMark/>
          </w:tcPr>
          <w:p w14:paraId="3D1FBC1D" w14:textId="77777777" w:rsidR="00810565" w:rsidRPr="004F402F" w:rsidRDefault="00810565" w:rsidP="00F61388">
            <w:pPr>
              <w:spacing w:line="360" w:lineRule="auto"/>
              <w:jc w:val="right"/>
              <w:rPr>
                <w:szCs w:val="28"/>
              </w:rPr>
            </w:pPr>
            <w:r w:rsidRPr="004F402F">
              <w:rPr>
                <w:i/>
                <w:iCs/>
                <w:szCs w:val="28"/>
                <w:bdr w:val="none" w:sz="0" w:space="0" w:color="auto" w:frame="1"/>
              </w:rPr>
              <w:t>….. ngày…. tháng…. năm 20…</w:t>
            </w:r>
          </w:p>
        </w:tc>
      </w:tr>
    </w:tbl>
    <w:p w14:paraId="2D4EFC9E" w14:textId="77777777" w:rsidR="00810565" w:rsidRPr="004F402F" w:rsidRDefault="00810565" w:rsidP="00810565">
      <w:pPr>
        <w:shd w:val="clear" w:color="auto" w:fill="FFFFFF"/>
        <w:spacing w:line="360" w:lineRule="auto"/>
        <w:jc w:val="center"/>
        <w:rPr>
          <w:szCs w:val="28"/>
        </w:rPr>
      </w:pPr>
      <w:r w:rsidRPr="004F402F">
        <w:rPr>
          <w:b/>
          <w:bCs/>
          <w:szCs w:val="28"/>
          <w:bdr w:val="none" w:sz="0" w:space="0" w:color="auto" w:frame="1"/>
        </w:rPr>
        <w:t>BÀI THU HOẠCH</w:t>
      </w:r>
      <w:r w:rsidRPr="004F402F">
        <w:rPr>
          <w:szCs w:val="28"/>
        </w:rPr>
        <w:br/>
      </w:r>
      <w:r w:rsidRPr="004F402F">
        <w:rPr>
          <w:b/>
          <w:bCs/>
          <w:szCs w:val="28"/>
          <w:bdr w:val="none" w:sz="0" w:space="0" w:color="auto" w:frame="1"/>
        </w:rPr>
        <w:t>Kết quả học tập, quán triệt Nghị quyết Hội nghị Trung ương 8 (khóa XII) của Đảng</w:t>
      </w:r>
    </w:p>
    <w:p w14:paraId="4A3E07FF" w14:textId="77777777" w:rsidR="00810565" w:rsidRPr="004F402F" w:rsidRDefault="00810565" w:rsidP="00810565">
      <w:pPr>
        <w:shd w:val="clear" w:color="auto" w:fill="FFFFFF"/>
        <w:spacing w:after="240" w:line="360" w:lineRule="auto"/>
        <w:rPr>
          <w:szCs w:val="28"/>
        </w:rPr>
      </w:pPr>
      <w:r w:rsidRPr="004F402F">
        <w:rPr>
          <w:szCs w:val="28"/>
        </w:rPr>
        <w:t>Họ và tên: …………………………………</w:t>
      </w:r>
    </w:p>
    <w:p w14:paraId="48C5B03B" w14:textId="77777777" w:rsidR="00810565" w:rsidRPr="004F402F" w:rsidRDefault="00810565" w:rsidP="00810565">
      <w:pPr>
        <w:shd w:val="clear" w:color="auto" w:fill="FFFFFF"/>
        <w:spacing w:after="240" w:line="360" w:lineRule="auto"/>
        <w:jc w:val="both"/>
        <w:rPr>
          <w:szCs w:val="28"/>
        </w:rPr>
      </w:pPr>
      <w:r w:rsidRPr="004F402F">
        <w:rPr>
          <w:szCs w:val="28"/>
        </w:rPr>
        <w:t>Là đảng viên Chi bộ:………………………</w:t>
      </w:r>
    </w:p>
    <w:p w14:paraId="6306A52B" w14:textId="77777777" w:rsidR="00810565" w:rsidRPr="004F402F" w:rsidRDefault="00810565" w:rsidP="00810565">
      <w:pPr>
        <w:shd w:val="clear" w:color="auto" w:fill="FFFFFF"/>
        <w:spacing w:after="240" w:line="360" w:lineRule="auto"/>
        <w:jc w:val="both"/>
        <w:rPr>
          <w:szCs w:val="28"/>
        </w:rPr>
      </w:pPr>
      <w:r w:rsidRPr="004F402F">
        <w:rPr>
          <w:szCs w:val="28"/>
        </w:rPr>
        <w:t>Chức vụ: ……………………………………</w:t>
      </w:r>
    </w:p>
    <w:p w14:paraId="10FB4561" w14:textId="77777777" w:rsidR="00810565" w:rsidRPr="004F402F" w:rsidRDefault="00810565" w:rsidP="00810565">
      <w:pPr>
        <w:shd w:val="clear" w:color="auto" w:fill="FFFFFF"/>
        <w:spacing w:after="240" w:line="360" w:lineRule="auto"/>
        <w:jc w:val="both"/>
        <w:rPr>
          <w:szCs w:val="28"/>
        </w:rPr>
      </w:pPr>
      <w:r w:rsidRPr="004F402F">
        <w:rPr>
          <w:szCs w:val="28"/>
        </w:rPr>
        <w:t>Đơn vị công tác:……………………………</w:t>
      </w:r>
    </w:p>
    <w:p w14:paraId="12A15D27" w14:textId="77777777" w:rsidR="00810565" w:rsidRPr="004F402F" w:rsidRDefault="00810565" w:rsidP="00810565">
      <w:pPr>
        <w:shd w:val="clear" w:color="auto" w:fill="FFFFFF"/>
        <w:spacing w:after="240" w:line="360" w:lineRule="auto"/>
        <w:jc w:val="both"/>
        <w:rPr>
          <w:szCs w:val="28"/>
        </w:rPr>
      </w:pPr>
      <w:r w:rsidRPr="004F402F">
        <w:rPr>
          <w:szCs w:val="28"/>
        </w:rPr>
        <w:t>Sau khi học tập các Nghị quyết Hội nghị Trung ương 8 khóa XII bản thân nhận thức như sau:</w:t>
      </w:r>
    </w:p>
    <w:p w14:paraId="537F5C83" w14:textId="77777777" w:rsidR="00810565" w:rsidRPr="004F402F" w:rsidRDefault="00810565" w:rsidP="00810565">
      <w:pPr>
        <w:shd w:val="clear" w:color="auto" w:fill="FFFFFF"/>
        <w:spacing w:line="360" w:lineRule="auto"/>
        <w:jc w:val="both"/>
        <w:rPr>
          <w:szCs w:val="28"/>
        </w:rPr>
      </w:pPr>
      <w:r w:rsidRPr="004F402F">
        <w:rPr>
          <w:b/>
          <w:bCs/>
          <w:szCs w:val="28"/>
          <w:bdr w:val="none" w:sz="0" w:space="0" w:color="auto" w:frame="1"/>
        </w:rPr>
        <w:t>I. Thực trạng:</w:t>
      </w:r>
    </w:p>
    <w:p w14:paraId="580CE208" w14:textId="77777777" w:rsidR="00810565" w:rsidRPr="004F402F" w:rsidRDefault="00810565" w:rsidP="00810565">
      <w:pPr>
        <w:shd w:val="clear" w:color="auto" w:fill="FFFFFF"/>
        <w:spacing w:after="240" w:line="360" w:lineRule="auto"/>
        <w:jc w:val="both"/>
        <w:rPr>
          <w:szCs w:val="28"/>
        </w:rPr>
      </w:pPr>
      <w:r w:rsidRPr="004F402F">
        <w:rPr>
          <w:szCs w:val="28"/>
        </w:rPr>
        <w:t>Hội nghị Trung ương 8 khóa XII đã thông qua các Nghị quyết quan trọng sau đây:</w:t>
      </w:r>
    </w:p>
    <w:p w14:paraId="014841F3" w14:textId="77777777" w:rsidR="00810565" w:rsidRPr="004F402F" w:rsidRDefault="00810565" w:rsidP="00810565">
      <w:pPr>
        <w:shd w:val="clear" w:color="auto" w:fill="FFFFFF"/>
        <w:spacing w:after="240" w:line="360" w:lineRule="auto"/>
        <w:jc w:val="both"/>
        <w:rPr>
          <w:szCs w:val="28"/>
        </w:rPr>
      </w:pPr>
      <w:r w:rsidRPr="004F402F">
        <w:rPr>
          <w:szCs w:val="28"/>
        </w:rPr>
        <w:t>* Quy định 08-QĐi/TW: Quy định trách nhiệm nêu gương của cán bộ, đảng viên, trước hết là Ủy viên Bộ Chính trị, Ủy viên Ban Bí thư, Ủy viên Ban Chấp hành Trung ương Đảng.</w:t>
      </w:r>
    </w:p>
    <w:p w14:paraId="4C16B01D" w14:textId="77777777" w:rsidR="00810565" w:rsidRPr="004F402F" w:rsidRDefault="00810565" w:rsidP="00810565">
      <w:pPr>
        <w:shd w:val="clear" w:color="auto" w:fill="FFFFFF"/>
        <w:spacing w:after="240" w:line="360" w:lineRule="auto"/>
        <w:jc w:val="both"/>
        <w:rPr>
          <w:szCs w:val="28"/>
        </w:rPr>
      </w:pPr>
      <w:r w:rsidRPr="004F402F">
        <w:rPr>
          <w:szCs w:val="28"/>
        </w:rPr>
        <w:t>* Thông báo một số vấn đề về công tác xây dựng Đảng, công tác cán bộ.</w:t>
      </w:r>
    </w:p>
    <w:p w14:paraId="1D6F2227" w14:textId="77777777" w:rsidR="00810565" w:rsidRPr="004F402F" w:rsidRDefault="00810565" w:rsidP="00810565">
      <w:pPr>
        <w:shd w:val="clear" w:color="auto" w:fill="FFFFFF"/>
        <w:spacing w:after="240" w:line="360" w:lineRule="auto"/>
        <w:jc w:val="both"/>
        <w:rPr>
          <w:szCs w:val="28"/>
        </w:rPr>
      </w:pPr>
      <w:r w:rsidRPr="004F402F">
        <w:rPr>
          <w:szCs w:val="28"/>
        </w:rPr>
        <w:t>* Nghị quyết 36-NQ/TW: Nghị quyết về phát triển bền vững kinh tế biển Việt Nam đến năm 2030, tầm nhìn đến năm 2045;</w:t>
      </w:r>
    </w:p>
    <w:p w14:paraId="4B7DFA66" w14:textId="77777777" w:rsidR="00810565" w:rsidRPr="004F402F" w:rsidRDefault="00810565" w:rsidP="00810565">
      <w:pPr>
        <w:shd w:val="clear" w:color="auto" w:fill="FFFFFF"/>
        <w:spacing w:after="240" w:line="360" w:lineRule="auto"/>
        <w:jc w:val="both"/>
        <w:rPr>
          <w:szCs w:val="28"/>
        </w:rPr>
      </w:pPr>
      <w:r w:rsidRPr="004F402F">
        <w:rPr>
          <w:szCs w:val="28"/>
        </w:rPr>
        <w:t>* Kết luận về tình hình kinh tế - xã hội, ngân sách nhà nước năm 2018; kế hoạch phát triển kinh tế - xã hội, dự toán ngân sách nhà nước năm 2019.</w:t>
      </w:r>
    </w:p>
    <w:p w14:paraId="3AFBF8CA" w14:textId="77777777" w:rsidR="00810565" w:rsidRPr="004F402F" w:rsidRDefault="00810565" w:rsidP="00810565">
      <w:pPr>
        <w:shd w:val="clear" w:color="auto" w:fill="FFFFFF"/>
        <w:spacing w:after="240" w:line="360" w:lineRule="auto"/>
        <w:jc w:val="both"/>
        <w:rPr>
          <w:szCs w:val="28"/>
        </w:rPr>
      </w:pPr>
      <w:r w:rsidRPr="004F402F">
        <w:rPr>
          <w:szCs w:val="28"/>
        </w:rPr>
        <w:lastRenderedPageBreak/>
        <w:t>Nhìn chung các nghị quyết, quy định, kết luận lần này là những vấn đề quan trọng liên quan trực tiếp đến việc lãnh đạo, chỉ đạo thực hiện thắng lợi mục tiêu nhiệm vụ phát triển kinh tế-xã hội, xây dựng Đảng ta trong sạch, vững mạnh.</w:t>
      </w:r>
    </w:p>
    <w:p w14:paraId="6F844023" w14:textId="77777777" w:rsidR="00810565" w:rsidRPr="004F402F" w:rsidRDefault="00810565" w:rsidP="00810565">
      <w:pPr>
        <w:shd w:val="clear" w:color="auto" w:fill="FFFFFF"/>
        <w:spacing w:line="360" w:lineRule="auto"/>
        <w:jc w:val="both"/>
        <w:rPr>
          <w:szCs w:val="28"/>
        </w:rPr>
      </w:pPr>
      <w:r w:rsidRPr="004F402F">
        <w:rPr>
          <w:b/>
          <w:bCs/>
          <w:szCs w:val="28"/>
          <w:bdr w:val="none" w:sz="0" w:space="0" w:color="auto" w:frame="1"/>
        </w:rPr>
        <w:t>1. Thành tựu:</w:t>
      </w:r>
    </w:p>
    <w:p w14:paraId="3F9D67FD" w14:textId="77777777" w:rsidR="00810565" w:rsidRPr="004F402F" w:rsidRDefault="00810565" w:rsidP="00810565">
      <w:pPr>
        <w:shd w:val="clear" w:color="auto" w:fill="FFFFFF"/>
        <w:spacing w:after="240" w:line="360" w:lineRule="auto"/>
        <w:jc w:val="both"/>
        <w:rPr>
          <w:szCs w:val="28"/>
        </w:rPr>
      </w:pPr>
      <w:r w:rsidRPr="004F402F">
        <w:rPr>
          <w:szCs w:val="28"/>
        </w:rPr>
        <w:t>- Ban Chấp hành Trung ương nhất trí cho rằng, trong 9 tháng đầu năm 2018, nhờ có sự nỗ lực phấn đấu của toàn Đảng, toàn dân, toàn quân, kinh tế - xã hội nước ta tiếp tục có những chuyển biến tích cực, toàn diện trên các lĩnh vực. Dự báo, đến cuối năm 2018, có thể hoàn thành toàn bộ 12 chỉ tiêu kế hoạch đề ra, trong đó có 8 chỉ tiêu hoàn thành vượt mức. Nổi bật là: Tốc độ tăng trưởng tiếp tục duy trì ở mức cao, đạt 6,6 - 6,8%, quy mô GDP khoảng 240,5 tỉ đô la Mỹ. Chất lượng tăng trưởng ngày càng được cải thiện.</w:t>
      </w:r>
    </w:p>
    <w:p w14:paraId="14AB36B2" w14:textId="77777777" w:rsidR="00810565" w:rsidRPr="004F402F" w:rsidRDefault="00810565" w:rsidP="00810565">
      <w:pPr>
        <w:shd w:val="clear" w:color="auto" w:fill="FFFFFF"/>
        <w:spacing w:after="240" w:line="360" w:lineRule="auto"/>
        <w:jc w:val="both"/>
        <w:rPr>
          <w:szCs w:val="28"/>
        </w:rPr>
      </w:pPr>
      <w:r w:rsidRPr="004F402F">
        <w:rPr>
          <w:szCs w:val="28"/>
        </w:rPr>
        <w:t>- Kinh tế vĩ mô tiếp tục ổn định. Lạm phát được kiểm soát; chỉ số giá tiêu dùng duy trì ở mức dưới 4%. Các cân đối lớn của nền kinh tế cơ bản được bảo đảm; kỷ luật, kỷ cương tài chính - ngân sách nhà nước được tăng cường; bội chi ngân sách ở mức 3,67% GDP; nợ công có xu hướng giảm và ngày càng thấp xa hơn mức trần do Quốc hội quy định. Thị trường tiền tệ ổn định; cán cân thanh toán quốc tế tiếp tục được cải thiện. Xuất khẩu ước đạt 238 tỉ đô la, tăng 11,2% so với năm 2017; xuất siêu hơn 3 tỉ đô la Mỹ.</w:t>
      </w:r>
    </w:p>
    <w:p w14:paraId="075DFFB8" w14:textId="77777777" w:rsidR="00810565" w:rsidRPr="004F402F" w:rsidRDefault="00810565" w:rsidP="00810565">
      <w:pPr>
        <w:shd w:val="clear" w:color="auto" w:fill="FFFFFF"/>
        <w:spacing w:after="240" w:line="360" w:lineRule="auto"/>
        <w:jc w:val="both"/>
        <w:rPr>
          <w:szCs w:val="28"/>
        </w:rPr>
      </w:pPr>
      <w:r w:rsidRPr="004F402F">
        <w:rPr>
          <w:szCs w:val="28"/>
        </w:rPr>
        <w:t>- Các lĩnh vực văn hoá, xã hội được quan tâm đầu tư phát triển, đạt được nhiều kết quả quan trọng, góp phần tích cực vào việc duy trì ổn định chính trị, bảo đảm trật tự, an toàn xã hội, nâng cao đời sống vật chất, tinh thần của nhân dân. Kết cấu hạ tầng kinh tế - xã hội ở cả thành thị và nông thôn được cải thiện rõ rệt. Phong trào xây dựng nông thôn mới đạt được nhiều kết quả tích cực, đã có gần 40% số xã của cả nước đạt chuẩn nông thôn mới. Các chính sách, chế độ đối với người có công, các đối tượng chính sách, bảo trợ xã hội được quan tâm thực hiện; tỉ lệ hộ nghèo theo chuẩn mới giảm xuống còn 5,2 - 5,7%.</w:t>
      </w:r>
    </w:p>
    <w:p w14:paraId="3C27DA09" w14:textId="77777777" w:rsidR="00810565" w:rsidRPr="004F402F" w:rsidRDefault="00810565" w:rsidP="00810565">
      <w:pPr>
        <w:shd w:val="clear" w:color="auto" w:fill="FFFFFF"/>
        <w:spacing w:after="240" w:line="360" w:lineRule="auto"/>
        <w:jc w:val="both"/>
        <w:rPr>
          <w:szCs w:val="28"/>
        </w:rPr>
      </w:pPr>
      <w:r w:rsidRPr="004F402F">
        <w:rPr>
          <w:szCs w:val="28"/>
        </w:rPr>
        <w:t xml:space="preserve">- Sau 10 năm thực hiện Nghị quyết Trung ương 4 khoá X về Chiến lược biển Việt Nam đến năm 2020, nhận thức của toàn hệ thống chính trị, nhân dân và đồng bào ta ở nước ngoài về vị trí, vai trò của biển, đảo đối với phát triển kinh tế, bảo vệ chủ quyền quốc gia được nâng lên rõ rệt. Chủ quyền, an ninh quốc gia trên biển được giữ vững; công tác tìm kiếm cứu nạn, an toàn hàng hải cơ </w:t>
      </w:r>
      <w:r w:rsidRPr="004F402F">
        <w:rPr>
          <w:szCs w:val="28"/>
        </w:rPr>
        <w:lastRenderedPageBreak/>
        <w:t>bản được bảo đảm; công tác đối ngoại, hợp tác quốc tế về biển được triển khai chủ động, toàn diện. Kinh tế biển, các vùng biển, ven biển đang trở thành động lực phát triển đất nước; hệ thống kết cấu hạ tầng được quan tâm đầu tư; đời sống vật chất và tinh thần của người dân vùng biển được cải thiện. Nghiên cứu khoa học, điều tra cơ bản, phát triển nguồn nhân lực về biển đạt được nhiều kết quả tích cực. Công tác quản lý, khai thác, sử dụng, bảo vệ tài nguyên môi trường biển, ứng phó với biến đổi khí hậu, nước biển dâng được chú trọng. Hệ thống chính sách, pháp luật, bộ máy quản lý nhà nước về biển, đảo từng bước được hoàn thiện và phát huy hiệu lực, hiệu quả.</w:t>
      </w:r>
    </w:p>
    <w:p w14:paraId="5FE45AD7" w14:textId="77777777" w:rsidR="00810565" w:rsidRPr="004F402F" w:rsidRDefault="00810565" w:rsidP="00810565">
      <w:pPr>
        <w:shd w:val="clear" w:color="auto" w:fill="FFFFFF"/>
        <w:spacing w:line="360" w:lineRule="auto"/>
        <w:jc w:val="both"/>
        <w:rPr>
          <w:szCs w:val="28"/>
        </w:rPr>
      </w:pPr>
      <w:r w:rsidRPr="004F402F">
        <w:rPr>
          <w:b/>
          <w:bCs/>
          <w:szCs w:val="28"/>
          <w:bdr w:val="none" w:sz="0" w:space="0" w:color="auto" w:frame="1"/>
        </w:rPr>
        <w:t>2. Hạn chế:</w:t>
      </w:r>
    </w:p>
    <w:p w14:paraId="567DE68F" w14:textId="77777777" w:rsidR="00810565" w:rsidRPr="004F402F" w:rsidRDefault="00810565" w:rsidP="00810565">
      <w:pPr>
        <w:shd w:val="clear" w:color="auto" w:fill="FFFFFF"/>
        <w:spacing w:after="240" w:line="360" w:lineRule="auto"/>
        <w:jc w:val="both"/>
        <w:rPr>
          <w:szCs w:val="28"/>
        </w:rPr>
      </w:pPr>
      <w:r w:rsidRPr="004F402F">
        <w:rPr>
          <w:szCs w:val="28"/>
        </w:rPr>
        <w:t>Bên cạnh những kết quả, thành tích đã đạt được, kinh tế – xã hội của đất nước vẫn đứng trước nhiều khó khăn, thách thức, còn tiềm ẩn một số yếu tố có thể tác động tiêu cực đến ổn định kinh tế vĩ mô, kiểm soát lạm phát, an ninh, trật tự xã hội. Tình hình trong nước, quốc tế còn tiếp tục diễn biến phức tạp, khó lường.</w:t>
      </w:r>
    </w:p>
    <w:p w14:paraId="3702F0D7" w14:textId="77777777" w:rsidR="00810565" w:rsidRPr="004F402F" w:rsidRDefault="00810565" w:rsidP="00810565">
      <w:pPr>
        <w:shd w:val="clear" w:color="auto" w:fill="FFFFFF"/>
        <w:spacing w:line="360" w:lineRule="auto"/>
        <w:jc w:val="both"/>
        <w:rPr>
          <w:szCs w:val="28"/>
        </w:rPr>
      </w:pPr>
      <w:r w:rsidRPr="004F402F">
        <w:rPr>
          <w:b/>
          <w:bCs/>
          <w:szCs w:val="28"/>
          <w:bdr w:val="none" w:sz="0" w:space="0" w:color="auto" w:frame="1"/>
        </w:rPr>
        <w:t>3. Nguyên nhân:</w:t>
      </w:r>
    </w:p>
    <w:p w14:paraId="06DE295F" w14:textId="77777777" w:rsidR="00810565" w:rsidRPr="004F402F" w:rsidRDefault="00810565" w:rsidP="00810565">
      <w:pPr>
        <w:shd w:val="clear" w:color="auto" w:fill="FFFFFF"/>
        <w:spacing w:after="240" w:line="360" w:lineRule="auto"/>
        <w:jc w:val="both"/>
        <w:rPr>
          <w:szCs w:val="28"/>
        </w:rPr>
      </w:pPr>
      <w:r w:rsidRPr="004F402F">
        <w:rPr>
          <w:szCs w:val="28"/>
        </w:rPr>
        <w:t>Công tác lãnh đạo, chỉ đạo, tổ chức quán triệt, triển khai thực hiện vẫn còn bất cập, hiệu quả chưa cao, chưa tạo được sức lan toả lớn. Một số cán bộ, đảng viên, trong đó có cả cán bộ lãnh đạo chủ chốt các cấp chưa xác định rõ trách nhiệm và chưa thật sự gương mẫu trong việc rèn luyện, giữ gìn phẩm chất, đạo đức, lối sống…, gây dư luận xấu trong cán bộ, đảng viên và nhân dân.</w:t>
      </w:r>
    </w:p>
    <w:p w14:paraId="13E5DD02" w14:textId="77777777" w:rsidR="00810565" w:rsidRPr="004F402F" w:rsidRDefault="00810565" w:rsidP="00810565">
      <w:pPr>
        <w:shd w:val="clear" w:color="auto" w:fill="FFFFFF"/>
        <w:spacing w:line="360" w:lineRule="auto"/>
        <w:jc w:val="both"/>
        <w:rPr>
          <w:szCs w:val="28"/>
        </w:rPr>
      </w:pPr>
      <w:r w:rsidRPr="004F402F">
        <w:rPr>
          <w:b/>
          <w:bCs/>
          <w:szCs w:val="28"/>
          <w:bdr w:val="none" w:sz="0" w:space="0" w:color="auto" w:frame="1"/>
        </w:rPr>
        <w:t>II. Những mục tiêu, những điểm mới, các nhiệm vụ, giải pháp đột phá thực hiện:</w:t>
      </w:r>
    </w:p>
    <w:p w14:paraId="745C51BE" w14:textId="77777777" w:rsidR="00810565" w:rsidRPr="004F402F" w:rsidRDefault="00810565" w:rsidP="00810565">
      <w:pPr>
        <w:shd w:val="clear" w:color="auto" w:fill="FFFFFF"/>
        <w:spacing w:line="360" w:lineRule="auto"/>
        <w:jc w:val="both"/>
        <w:rPr>
          <w:szCs w:val="28"/>
        </w:rPr>
      </w:pPr>
      <w:r w:rsidRPr="004F402F">
        <w:rPr>
          <w:b/>
          <w:bCs/>
          <w:szCs w:val="28"/>
          <w:bdr w:val="none" w:sz="0" w:space="0" w:color="auto" w:frame="1"/>
        </w:rPr>
        <w:t>1. Mục tiêu:</w:t>
      </w:r>
    </w:p>
    <w:p w14:paraId="14B8D2D3" w14:textId="77777777" w:rsidR="00810565" w:rsidRPr="004F402F" w:rsidRDefault="00810565" w:rsidP="00810565">
      <w:pPr>
        <w:shd w:val="clear" w:color="auto" w:fill="FFFFFF"/>
        <w:spacing w:after="240" w:line="360" w:lineRule="auto"/>
        <w:jc w:val="both"/>
        <w:rPr>
          <w:szCs w:val="28"/>
        </w:rPr>
      </w:pPr>
      <w:r w:rsidRPr="004F402F">
        <w:rPr>
          <w:szCs w:val="28"/>
        </w:rPr>
        <w:t>- Đến năm 2030 phấn đấu đạt các mục tiêu cơ bản về phát triển bền vững kinh tế, xã hội và môi trường biển, vùng ven biển và hải đảo; tăng trưởng kinh tế biển và thu nhập bình quân đầu người của các tỉnh, thành phố ven biển ngày càng cao so với mức tăng trưởng chung của cả nước; kết hợp chặt chẽ giữa phát triển bền vững kinh tế biển với xây dựng xã hội gắn kết hài hòa với biển. Trong bối cảnh cả thế giới đang thực hiện cuộc Cách mạng công nghiệp lần thứ 4, cần quan tâm chuyển từ kinh tế biển chủ yếu dựa vào vốn đầu tư, khai thác tài nguyên, gây ô nhiễm môi trường sang kinh tế dựa trên nền tảng tri thức, khoa học công nghệ, phát huy có hiệu quả tiềm năng, lợi thế của biển Việt Nam.</w:t>
      </w:r>
    </w:p>
    <w:p w14:paraId="117C923E" w14:textId="77777777" w:rsidR="00810565" w:rsidRPr="004F402F" w:rsidRDefault="00810565" w:rsidP="00810565">
      <w:pPr>
        <w:shd w:val="clear" w:color="auto" w:fill="FFFFFF"/>
        <w:spacing w:after="240" w:line="360" w:lineRule="auto"/>
        <w:jc w:val="both"/>
        <w:rPr>
          <w:szCs w:val="28"/>
        </w:rPr>
      </w:pPr>
      <w:r w:rsidRPr="004F402F">
        <w:rPr>
          <w:szCs w:val="28"/>
        </w:rPr>
        <w:lastRenderedPageBreak/>
        <w:t>- Tiếp tục ổn định kinh tế vĩ mô, kiểm soát lạm phát, nâng cao năng suất, chất lượng, hiệu quả, tính tự chủ và sức cạnh tranh của nền kinh tế.</w:t>
      </w:r>
    </w:p>
    <w:p w14:paraId="730300BA" w14:textId="77777777" w:rsidR="00810565" w:rsidRPr="004F402F" w:rsidRDefault="00810565" w:rsidP="00810565">
      <w:pPr>
        <w:shd w:val="clear" w:color="auto" w:fill="FFFFFF"/>
        <w:spacing w:after="240" w:line="360" w:lineRule="auto"/>
        <w:jc w:val="both"/>
        <w:rPr>
          <w:szCs w:val="28"/>
        </w:rPr>
      </w:pPr>
      <w:r w:rsidRPr="004F402F">
        <w:rPr>
          <w:szCs w:val="28"/>
        </w:rPr>
        <w:t>- Tập trung cải thiện môi trường đầu tư, kinh doanh, thúc đẩy tăng trưởng kinh tế; tạo chuyển biến thực chất hơn trong thực hiện các đột phá chiến lược, cơ cấu lại nền kinh tế gắn với đổi mới mô hình tăng trưởng; đẩy mạnh đổi mới sáng tạo, ứng dụng khoa học, công nghệ tiên tiến và tận dụng có hiệu quả cuộc Cách mạng công nghiệp lần thứ tư.</w:t>
      </w:r>
    </w:p>
    <w:p w14:paraId="553FE637" w14:textId="77777777" w:rsidR="00810565" w:rsidRPr="004F402F" w:rsidRDefault="00810565" w:rsidP="00810565">
      <w:pPr>
        <w:shd w:val="clear" w:color="auto" w:fill="FFFFFF"/>
        <w:spacing w:after="240" w:line="360" w:lineRule="auto"/>
        <w:jc w:val="both"/>
        <w:rPr>
          <w:szCs w:val="28"/>
        </w:rPr>
      </w:pPr>
      <w:r w:rsidRPr="004F402F">
        <w:rPr>
          <w:szCs w:val="28"/>
        </w:rPr>
        <w:t>- Chú trọng phát triển y tế, giáo dục, đào tạo, văn hóa, xã hội, bảo đảm an sinh xã hội, nâng cao đời sống vật chất, tinh thần của Nhân dân.</w:t>
      </w:r>
    </w:p>
    <w:p w14:paraId="0F6FB58F" w14:textId="77777777" w:rsidR="00810565" w:rsidRPr="004F402F" w:rsidRDefault="00810565" w:rsidP="00810565">
      <w:pPr>
        <w:shd w:val="clear" w:color="auto" w:fill="FFFFFF"/>
        <w:spacing w:after="240" w:line="360" w:lineRule="auto"/>
        <w:jc w:val="both"/>
        <w:rPr>
          <w:szCs w:val="28"/>
        </w:rPr>
      </w:pPr>
      <w:r w:rsidRPr="004F402F">
        <w:rPr>
          <w:szCs w:val="28"/>
        </w:rPr>
        <w:t>- Tăng cường quản lý tài nguyên, bảo vệ môi trường, phòng, chống thiên tai, ứng phó với biến đổi khí hậu.</w:t>
      </w:r>
    </w:p>
    <w:p w14:paraId="4B94DFCD" w14:textId="77777777" w:rsidR="00810565" w:rsidRPr="004F402F" w:rsidRDefault="00810565" w:rsidP="00810565">
      <w:pPr>
        <w:shd w:val="clear" w:color="auto" w:fill="FFFFFF"/>
        <w:spacing w:after="240" w:line="360" w:lineRule="auto"/>
        <w:jc w:val="both"/>
        <w:rPr>
          <w:szCs w:val="28"/>
        </w:rPr>
      </w:pPr>
      <w:r w:rsidRPr="004F402F">
        <w:rPr>
          <w:szCs w:val="28"/>
        </w:rPr>
        <w:t>- Đẩy mạnh cải cách hành chính, cải cách tư pháp, tinh gọn bộ máy, tinh giản biên chế; cơ cấu lại đội ngũ công chức, viên chức, nâng cao hiệu lực, hiệu quả chỉ đạo điều hành và thực thi pháp luật; quyết liệt phòng, chống tham nhũng; thực hành tiết kiệm, chống lãng phí.</w:t>
      </w:r>
    </w:p>
    <w:p w14:paraId="295AA5CC" w14:textId="77777777" w:rsidR="00810565" w:rsidRPr="004F402F" w:rsidRDefault="00810565" w:rsidP="00810565">
      <w:pPr>
        <w:shd w:val="clear" w:color="auto" w:fill="FFFFFF"/>
        <w:spacing w:after="240" w:line="360" w:lineRule="auto"/>
        <w:jc w:val="both"/>
        <w:rPr>
          <w:szCs w:val="28"/>
        </w:rPr>
      </w:pPr>
      <w:r w:rsidRPr="004F402F">
        <w:rPr>
          <w:szCs w:val="28"/>
        </w:rPr>
        <w:t>- Củng cố quốc phòng, an ninh; bảo đảm trật tự, an toàn xã hội. Nâng cao hiệu quả công tác đối ngoại và hội nhập quốc tế.</w:t>
      </w:r>
    </w:p>
    <w:p w14:paraId="15975349" w14:textId="77777777" w:rsidR="00810565" w:rsidRPr="004F402F" w:rsidRDefault="00810565" w:rsidP="00810565">
      <w:pPr>
        <w:shd w:val="clear" w:color="auto" w:fill="FFFFFF"/>
        <w:spacing w:line="360" w:lineRule="auto"/>
        <w:jc w:val="both"/>
        <w:rPr>
          <w:szCs w:val="28"/>
        </w:rPr>
      </w:pPr>
      <w:r w:rsidRPr="004F402F">
        <w:rPr>
          <w:b/>
          <w:bCs/>
          <w:szCs w:val="28"/>
          <w:bdr w:val="none" w:sz="0" w:space="0" w:color="auto" w:frame="1"/>
        </w:rPr>
        <w:t>2. Nhiệm vụ - giải pháp:</w:t>
      </w:r>
    </w:p>
    <w:p w14:paraId="6962D8A1" w14:textId="77777777" w:rsidR="00810565" w:rsidRPr="004F402F" w:rsidRDefault="00810565" w:rsidP="00810565">
      <w:pPr>
        <w:shd w:val="clear" w:color="auto" w:fill="FFFFFF"/>
        <w:spacing w:after="240" w:line="360" w:lineRule="auto"/>
        <w:jc w:val="both"/>
        <w:rPr>
          <w:szCs w:val="28"/>
        </w:rPr>
      </w:pPr>
      <w:r w:rsidRPr="004F402F">
        <w:rPr>
          <w:szCs w:val="28"/>
        </w:rPr>
        <w:t>- Tăng cường năng lực, chủ động, phân tích, dự báo, theo dõi sát diễn biến tình hình quốc tế, trong nước để có đối sách phù hợp và kịp thời...</w:t>
      </w:r>
    </w:p>
    <w:p w14:paraId="101D92C6" w14:textId="77777777" w:rsidR="00810565" w:rsidRPr="004F402F" w:rsidRDefault="00810565" w:rsidP="00810565">
      <w:pPr>
        <w:shd w:val="clear" w:color="auto" w:fill="FFFFFF"/>
        <w:spacing w:after="240" w:line="360" w:lineRule="auto"/>
        <w:jc w:val="both"/>
        <w:rPr>
          <w:szCs w:val="28"/>
        </w:rPr>
      </w:pPr>
      <w:r w:rsidRPr="004F402F">
        <w:rPr>
          <w:szCs w:val="28"/>
        </w:rPr>
        <w:t>- Thực hiện đồng bộ, quyết liệt các đột phá chiến lược. Kiên định mục tiêu đổi mới thể chế là đột phá quan trọng, tập trung rà soát, hoàn thiện các cơ chế chính sách tạo chuyển biến mạnh mẽ hơn nữa, nhất là những ngành, lĩnh vực ứng dụng công nghệ cao...</w:t>
      </w:r>
    </w:p>
    <w:p w14:paraId="59947A30" w14:textId="77777777" w:rsidR="00810565" w:rsidRPr="004F402F" w:rsidRDefault="00810565" w:rsidP="00810565">
      <w:pPr>
        <w:shd w:val="clear" w:color="auto" w:fill="FFFFFF"/>
        <w:spacing w:after="240" w:line="360" w:lineRule="auto"/>
        <w:jc w:val="both"/>
        <w:rPr>
          <w:szCs w:val="28"/>
        </w:rPr>
      </w:pPr>
      <w:r w:rsidRPr="004F402F">
        <w:rPr>
          <w:szCs w:val="28"/>
        </w:rPr>
        <w:t>- Thực hiện quyết liệt, hiệu quả các Nghị quyết Quốc hội về cơ cấu lại nền kinh tế, đổi mới mô hình tăng trưởng. Tập trung phát triển các ngành dịch vụ ứng dụng công nghệ hiện đại, công nghệ cao, giá trị gia tăng cao...</w:t>
      </w:r>
    </w:p>
    <w:p w14:paraId="30206F7C" w14:textId="77777777" w:rsidR="00810565" w:rsidRPr="004F402F" w:rsidRDefault="00810565" w:rsidP="00810565">
      <w:pPr>
        <w:shd w:val="clear" w:color="auto" w:fill="FFFFFF"/>
        <w:spacing w:after="240" w:line="360" w:lineRule="auto"/>
        <w:jc w:val="both"/>
        <w:rPr>
          <w:szCs w:val="28"/>
        </w:rPr>
      </w:pPr>
      <w:r w:rsidRPr="004F402F">
        <w:rPr>
          <w:szCs w:val="28"/>
        </w:rPr>
        <w:lastRenderedPageBreak/>
        <w:t>- Tiếp tục cơ cấu lại thu, chi ngân sách. Tăng cường công tác quản lý thu ngân sách nhà nước, thực hiện quyết liệt các giải pháp chống thất thu, chuyển giá, trốn thuế, xử lý nợ đọng thuế và triển khai hóa đơn điện tử. Triệt để tiết kiệm chi thường xuyên ngân sách nhà nước dành nguồn lực cho đầu tư phát triển...</w:t>
      </w:r>
    </w:p>
    <w:p w14:paraId="6761BF09" w14:textId="77777777" w:rsidR="00810565" w:rsidRPr="004F402F" w:rsidRDefault="00810565" w:rsidP="00810565">
      <w:pPr>
        <w:shd w:val="clear" w:color="auto" w:fill="FFFFFF"/>
        <w:spacing w:after="240" w:line="360" w:lineRule="auto"/>
        <w:jc w:val="both"/>
        <w:rPr>
          <w:szCs w:val="28"/>
        </w:rPr>
      </w:pPr>
      <w:r w:rsidRPr="004F402F">
        <w:rPr>
          <w:szCs w:val="28"/>
        </w:rPr>
        <w:t>- Tăng cường sự lãnh đạo của Đảng, đẩy mạnh công tác tuyên truyền, nâng cao nhận thức về phát triển bền vững biển, tạo đồng thuận trong toàn xã hội. Nâng cao nhận thức, tăng cường sự lãnh đạo của các cấp uỷ, tổ chức đảng, chính quyền trong tổ chức thực hiện, kiểm tra, giám sát quá trình triển khai thực hiện các chủ trương, giải pháp về phát triển bền vững kinh tế biển. Nâng cao hiệu quả, đa dạng hoá các hình thức, nội dung tuyên truyền chủ trương của Đảng, chính sách, pháp luật của Nhà nước về biển, đảo, chiến lược phát triển bền vững kinh tế biển Việt Nam trong toàn hệ thống chính trị, trong nhân dân, đồng bào ta ở nước ngoài và cộng đồng quốc tế; khẳng định chủ trương nhất quán của Việt Nam là duy trì môi trường hoà bình, ổn định, tôn trọng luật pháp quốc tế trên biển</w:t>
      </w:r>
    </w:p>
    <w:p w14:paraId="2BEAB80D" w14:textId="77777777" w:rsidR="00810565" w:rsidRPr="004F402F" w:rsidRDefault="00810565" w:rsidP="00810565">
      <w:pPr>
        <w:shd w:val="clear" w:color="auto" w:fill="FFFFFF"/>
        <w:spacing w:after="240" w:line="360" w:lineRule="auto"/>
        <w:jc w:val="both"/>
        <w:rPr>
          <w:szCs w:val="28"/>
        </w:rPr>
      </w:pPr>
      <w:r w:rsidRPr="004F402F">
        <w:rPr>
          <w:szCs w:val="28"/>
        </w:rPr>
        <w:t>-. Hoàn thiện thể chế, chính sách, chiến lược, quy hoạch, kế hoạch về phát triển bền vững kinh tế biển. Rà soát, hoàn thiện hệ thống chính sách, pháp luật về biển theo hướng phát triển bền vững, bảo đảm tính khả thi, đồng bộ, thống nhất, phù hợp với chuẩn mực luật pháp và điều ước quốc tế mà Việt Nam tham gia</w:t>
      </w:r>
    </w:p>
    <w:p w14:paraId="66A3A742" w14:textId="77777777" w:rsidR="00810565" w:rsidRPr="004F402F" w:rsidRDefault="00810565" w:rsidP="00810565">
      <w:pPr>
        <w:shd w:val="clear" w:color="auto" w:fill="FFFFFF"/>
        <w:spacing w:after="240" w:line="360" w:lineRule="auto"/>
        <w:jc w:val="both"/>
        <w:rPr>
          <w:szCs w:val="28"/>
        </w:rPr>
      </w:pPr>
      <w:r w:rsidRPr="004F402F">
        <w:rPr>
          <w:szCs w:val="28"/>
        </w:rPr>
        <w:t>- Phát triển khoa học, công nghệ và tăng cường điều tra cơ bản biển. Thúc đẩy đổi mới, sáng tạo, ứng dụng các thành tựu khoa học, công nghệ tiên tiến; đẩy mạnh nghiên cứu, xác lập luận cứ khoa học cho việc hoạch định, hoàn thiện chính sách, pháp luật về phát triển bền vững kinh tế biển.</w:t>
      </w:r>
    </w:p>
    <w:p w14:paraId="2F547554" w14:textId="77777777" w:rsidR="00810565" w:rsidRPr="004F402F" w:rsidRDefault="00810565" w:rsidP="00810565">
      <w:pPr>
        <w:shd w:val="clear" w:color="auto" w:fill="FFFFFF"/>
        <w:spacing w:after="240" w:line="360" w:lineRule="auto"/>
        <w:jc w:val="both"/>
        <w:rPr>
          <w:szCs w:val="28"/>
        </w:rPr>
      </w:pPr>
      <w:r w:rsidRPr="004F402F">
        <w:rPr>
          <w:szCs w:val="28"/>
        </w:rPr>
        <w:t>- Đẩy mạnh giáo dục, đào tạo và phát triển nguồn nhân lực biển. Tăng cường giáo dục, nâng cao nhận thức, kiến thức, hiểu biết về biển, đại dương, kỹ năng sinh tồn, thích ứng với biến đổi khí hậu, nước biển dâng, phòng, tránh thiên tai cho học sinh, sinh viên trong tất cả các bậc học, cấp học.</w:t>
      </w:r>
    </w:p>
    <w:p w14:paraId="5625F600" w14:textId="77777777" w:rsidR="00810565" w:rsidRPr="004F402F" w:rsidRDefault="00810565" w:rsidP="00810565">
      <w:pPr>
        <w:shd w:val="clear" w:color="auto" w:fill="FFFFFF"/>
        <w:spacing w:after="240" w:line="360" w:lineRule="auto"/>
        <w:jc w:val="both"/>
        <w:rPr>
          <w:szCs w:val="28"/>
        </w:rPr>
      </w:pPr>
      <w:r w:rsidRPr="004F402F">
        <w:rPr>
          <w:szCs w:val="28"/>
        </w:rPr>
        <w:t xml:space="preserve">- Tăng cường năng lực bảo đảm quốc phòng, an ninh, thực thi pháp luật trên biển. Hoàn thiện tổ chức các lực lượng bảo đảm quốc phòng, an ninh, thực thi pháp luật trên biển. Đầu tư trang thiết bị hiện đại, chú trọng đào tạo nhân lực, nâng cao hiệu quả thực thi pháp luật và tăng cường khả </w:t>
      </w:r>
      <w:r w:rsidRPr="004F402F">
        <w:rPr>
          <w:szCs w:val="28"/>
        </w:rPr>
        <w:lastRenderedPageBreak/>
        <w:t>năng hiệp đồng, tác chiến của các lực lượng tham gia bảo vệ chủ quyền, quyền chủ quyền, quyền tài phán và các quyền lợi chính đáng, hợp pháp của đất nước. Xây dựng lực lượng công an khu vực ven biển, đảo, các khu đô thị, khu kinh tế, khu công nghiệp ven biển vững mạnh, làm nòng cốt bảo đảm an ninh chính trị, trật tự, an toàn xã hội vùng biển, đảo</w:t>
      </w:r>
    </w:p>
    <w:p w14:paraId="095B39B7" w14:textId="77777777" w:rsidR="00810565" w:rsidRPr="004F402F" w:rsidRDefault="00810565" w:rsidP="00810565">
      <w:pPr>
        <w:shd w:val="clear" w:color="auto" w:fill="FFFFFF"/>
        <w:spacing w:after="240" w:line="360" w:lineRule="auto"/>
        <w:jc w:val="both"/>
        <w:rPr>
          <w:szCs w:val="28"/>
        </w:rPr>
      </w:pPr>
      <w:r w:rsidRPr="004F402F">
        <w:rPr>
          <w:szCs w:val="28"/>
        </w:rPr>
        <w:t>- Chủ động tăng cường và mở rộng quan hệ đối ngoại, hợp tác quốc tế về biển. Thực hiện nhất quán đường lối đối ngoại độc lập tự chủ, đa dạng hoá, đa phương hoá; chủ động, nâng cao hiệu quả hội nhập quốc tế; kiên quyết, kiên trì đấu tranh bảo vệ chủ quyền và các lợi ích hợp pháp, chính đáng của quốc gia trên biển, đồng thời chủ động, tích cực giải quyết, xử lý các tranh chấp, bất đồng trên Biển Đông bằng các biện pháp hoà bình trên cơ sở luật pháp quốc tế, nhất là Công ước của Liên hợp quốc về Luật Biển 1982; giữ gìn môi trường hoà bình, ổn định và hợp tác để phát triển.</w:t>
      </w:r>
    </w:p>
    <w:p w14:paraId="0BC1E18C" w14:textId="77777777" w:rsidR="00810565" w:rsidRPr="004F402F" w:rsidRDefault="00810565" w:rsidP="00810565">
      <w:pPr>
        <w:shd w:val="clear" w:color="auto" w:fill="FFFFFF"/>
        <w:spacing w:line="360" w:lineRule="auto"/>
        <w:jc w:val="both"/>
        <w:rPr>
          <w:szCs w:val="28"/>
        </w:rPr>
      </w:pPr>
      <w:r w:rsidRPr="004F402F">
        <w:rPr>
          <w:b/>
          <w:bCs/>
          <w:szCs w:val="28"/>
          <w:bdr w:val="none" w:sz="0" w:space="0" w:color="auto" w:frame="1"/>
        </w:rPr>
        <w:t>III. Liên hệ với việc thực hiện nhiệm vụ chính trị của địa phương, nhà trường và trách nhiệm cụ thể của cá nhân:</w:t>
      </w:r>
    </w:p>
    <w:p w14:paraId="27F676F3" w14:textId="77777777" w:rsidR="00810565" w:rsidRPr="004F402F" w:rsidRDefault="00810565" w:rsidP="00810565">
      <w:pPr>
        <w:shd w:val="clear" w:color="auto" w:fill="FFFFFF"/>
        <w:spacing w:after="240" w:line="360" w:lineRule="auto"/>
        <w:jc w:val="both"/>
        <w:rPr>
          <w:szCs w:val="28"/>
        </w:rPr>
      </w:pPr>
      <w:r w:rsidRPr="004F402F">
        <w:rPr>
          <w:szCs w:val="28"/>
        </w:rPr>
        <w:t>- Việc học tập, quán triệt và tổ chức thực hiện Nghị quyết, Chỉ thị của Đảng là khâu đầu tiên và rất quan trọng nhằm tạo ra sự thống nhất trong Đảng, sự đồng thuận trong nhân dân, là tiền đề vững chắc bảo đảm cho sự thành công trong tổ chức thực hiện thắng lợi các nhiệm vụ kinh tế - xã hội, quốc phòng - an ninh.</w:t>
      </w:r>
    </w:p>
    <w:p w14:paraId="353E1FDF" w14:textId="77777777" w:rsidR="00810565" w:rsidRPr="004F402F" w:rsidRDefault="00810565" w:rsidP="00810565">
      <w:pPr>
        <w:shd w:val="clear" w:color="auto" w:fill="FFFFFF"/>
        <w:spacing w:after="240" w:line="360" w:lineRule="auto"/>
        <w:jc w:val="both"/>
        <w:rPr>
          <w:szCs w:val="28"/>
        </w:rPr>
      </w:pPr>
      <w:r w:rsidRPr="004F402F">
        <w:rPr>
          <w:szCs w:val="28"/>
        </w:rPr>
        <w:t>+ Quán triệt sâu sắc, vận dụng sáng tạo chủ nghĩa Mác - Lênin, tư tưởng Hồ Chí Minh;</w:t>
      </w:r>
    </w:p>
    <w:p w14:paraId="2B596E74" w14:textId="77777777" w:rsidR="00810565" w:rsidRPr="004F402F" w:rsidRDefault="00810565" w:rsidP="00810565">
      <w:pPr>
        <w:shd w:val="clear" w:color="auto" w:fill="FFFFFF"/>
        <w:spacing w:after="240" w:line="360" w:lineRule="auto"/>
        <w:jc w:val="both"/>
        <w:rPr>
          <w:szCs w:val="28"/>
        </w:rPr>
      </w:pPr>
      <w:r w:rsidRPr="004F402F">
        <w:rPr>
          <w:szCs w:val="28"/>
        </w:rPr>
        <w:t>+ Quán triệt và thực hiện nghiêm Cương lĩnh, Điều lệ, nghị quyết của Đảng, chính sách, pháp luật của Nhà nước cho đội ngũ cán bộ, đảng viên, nhất là về công tác cán bộ, xây dựng và quản lý đội ngũ cán bộ.</w:t>
      </w:r>
    </w:p>
    <w:p w14:paraId="20EF13B6" w14:textId="77777777" w:rsidR="00810565" w:rsidRPr="004F402F" w:rsidRDefault="00810565" w:rsidP="00810565">
      <w:pPr>
        <w:shd w:val="clear" w:color="auto" w:fill="FFFFFF"/>
        <w:spacing w:after="240" w:line="360" w:lineRule="auto"/>
        <w:jc w:val="both"/>
        <w:rPr>
          <w:szCs w:val="28"/>
        </w:rPr>
      </w:pPr>
      <w:r w:rsidRPr="004F402F">
        <w:rPr>
          <w:szCs w:val="28"/>
        </w:rPr>
        <w:t>+ Kiên quyết đấu tranh với những quan điểm sai trái, luận điệu xuyên tạc; mở rộng các hình thức tuyên truyền, nhân rộng những điển hình tiên tiến, những cách làm sáng tạo, hiệu quả.</w:t>
      </w:r>
    </w:p>
    <w:p w14:paraId="0ED3F01B" w14:textId="77777777" w:rsidR="00810565" w:rsidRPr="004F402F" w:rsidRDefault="00810565" w:rsidP="00810565">
      <w:pPr>
        <w:shd w:val="clear" w:color="auto" w:fill="FFFFFF"/>
        <w:spacing w:after="240" w:line="360" w:lineRule="auto"/>
        <w:jc w:val="both"/>
        <w:rPr>
          <w:szCs w:val="28"/>
        </w:rPr>
      </w:pPr>
      <w:r w:rsidRPr="004F402F">
        <w:rPr>
          <w:szCs w:val="28"/>
        </w:rPr>
        <w:t xml:space="preserve">+ Tăng cường công tác học tập chính trị, tư tưởng, nâng cao đạo đức cách mạng, trong đó chú trọng nội dung xây dựng Đảng về đạo đức, truyền thống lịch sử, văn hoá của dân tộc; kết hợp chặt </w:t>
      </w:r>
      <w:r w:rsidRPr="004F402F">
        <w:rPr>
          <w:szCs w:val="28"/>
        </w:rPr>
        <w:lastRenderedPageBreak/>
        <w:t>chẽ, hiệu quả giữa đào tạo với rèn luyện trong thực tiễn và đẩy mạnh học tập, làm theo tư tưởng, đạo đức, phong cách Hồ Chí Minh.</w:t>
      </w:r>
    </w:p>
    <w:p w14:paraId="73AEFE1E" w14:textId="77777777" w:rsidR="00810565" w:rsidRPr="004F402F" w:rsidRDefault="00810565" w:rsidP="00810565">
      <w:pPr>
        <w:shd w:val="clear" w:color="auto" w:fill="FFFFFF"/>
        <w:spacing w:after="240" w:line="360" w:lineRule="auto"/>
        <w:jc w:val="both"/>
        <w:rPr>
          <w:szCs w:val="28"/>
        </w:rPr>
      </w:pPr>
      <w:r w:rsidRPr="004F402F">
        <w:rPr>
          <w:szCs w:val="28"/>
        </w:rPr>
        <w:t>+ Thực hiện nghiêm túc chế độ học tập, bồi dưỡng lý luận chính trị và cập nhật kiến thức mới.</w:t>
      </w:r>
    </w:p>
    <w:p w14:paraId="1B57BB96" w14:textId="77777777" w:rsidR="00810565" w:rsidRPr="004F402F" w:rsidRDefault="00810565" w:rsidP="00810565">
      <w:pPr>
        <w:shd w:val="clear" w:color="auto" w:fill="FFFFFF"/>
        <w:spacing w:after="240" w:line="360" w:lineRule="auto"/>
        <w:jc w:val="both"/>
        <w:rPr>
          <w:szCs w:val="28"/>
        </w:rPr>
      </w:pPr>
      <w:r w:rsidRPr="004F402F">
        <w:rPr>
          <w:szCs w:val="28"/>
        </w:rPr>
        <w:t>Là một Đảng viên tôi ý thức và quan tâm đến từng vấn đề mà Hội nghị trung ương 8 đã đề ra; đặc biệt là các nội dung liên quan đến chiến lược phát triển kinh tế đất nước và xây dựng đội ngũ cán bộ các cấp.</w:t>
      </w:r>
    </w:p>
    <w:p w14:paraId="0FC4388B" w14:textId="77777777" w:rsidR="00810565" w:rsidRPr="004F402F" w:rsidRDefault="00810565" w:rsidP="00810565">
      <w:pPr>
        <w:shd w:val="clear" w:color="auto" w:fill="FFFFFF"/>
        <w:spacing w:after="240" w:line="360" w:lineRule="auto"/>
        <w:jc w:val="both"/>
        <w:rPr>
          <w:szCs w:val="28"/>
        </w:rPr>
      </w:pPr>
      <w:r w:rsidRPr="004F402F">
        <w:rPr>
          <w:szCs w:val="28"/>
        </w:rPr>
        <w:t>Bản thân tôi sẽ tuyên truyền sâu rộng trong quần chúng nhân dân, người thân và cán bộ những vấn đề cấp thiết mà Nghị quyết và Quy định đã nêu. Xác định rõ hơn trách nhiệm của mình đối với vận mệnh của Đảng, của dân tộc trong thời kỳ công nghiệp hóa hiện đại hóa đất nước bằng những hành động cụ thể: Cần xác định được trách nhiệm và nhiệm vụ của mình, luôn phấn đấu hoàn thành tốt nhiệm vụ được giao; Luôn học tập đổi mới theo đường lối chính sách của Đảng và Nhà nước.</w:t>
      </w:r>
    </w:p>
    <w:p w14:paraId="75B9F82C" w14:textId="77777777" w:rsidR="00810565" w:rsidRPr="004F402F" w:rsidRDefault="00810565" w:rsidP="00810565">
      <w:pPr>
        <w:shd w:val="clear" w:color="auto" w:fill="FFFFFF"/>
        <w:spacing w:after="240" w:line="360" w:lineRule="auto"/>
        <w:jc w:val="both"/>
        <w:rPr>
          <w:szCs w:val="28"/>
        </w:rPr>
      </w:pPr>
      <w:r w:rsidRPr="004F402F">
        <w:rPr>
          <w:szCs w:val="28"/>
        </w:rPr>
        <w:t>Luôn khắc phục khó khăn, đoàn kết tương trợ đồng nghiệp để hoàn thành tốt công việc được giao. Thực hiện tốt quy chế dân chủ, đấu tranh chống các biểu hiện tiêu cực quan liêu, tham nhũng…pháp lệnh cán bộ, công chức, nội quy và quy chế làm việc tại đơn vị;</w:t>
      </w:r>
    </w:p>
    <w:p w14:paraId="7A729B5A" w14:textId="77777777" w:rsidR="00810565" w:rsidRPr="004F402F" w:rsidRDefault="00810565" w:rsidP="00810565">
      <w:pPr>
        <w:shd w:val="clear" w:color="auto" w:fill="FFFFFF"/>
        <w:spacing w:after="240" w:line="360" w:lineRule="auto"/>
        <w:jc w:val="both"/>
        <w:rPr>
          <w:szCs w:val="28"/>
        </w:rPr>
      </w:pPr>
      <w:r w:rsidRPr="004F402F">
        <w:rPr>
          <w:szCs w:val="28"/>
        </w:rPr>
        <w:t>Trao đổi chuyên môn với đồng nghiệp, nghiên cứu tài liệu, dự các lớp bồi dưỡng chuyên môn để đạt hiệu quả cao hơn trong công tác. Luôn không ngừng học hỏi để có thể thích ứng với những thay đổi. Cố gắng phấn đấu trau dồi chuyên môn để có kiến thức chuyên môn sâu rộng nhằm hướng dẫn, phổ biến cho các giáo viên để toàn tập thể đạt được những kết quả tốt nhất.</w:t>
      </w:r>
    </w:p>
    <w:p w14:paraId="19BED724" w14:textId="77777777" w:rsidR="00810565" w:rsidRPr="004F402F" w:rsidRDefault="00810565" w:rsidP="00810565">
      <w:pPr>
        <w:shd w:val="clear" w:color="auto" w:fill="FFFFFF"/>
        <w:spacing w:after="240" w:line="360" w:lineRule="auto"/>
        <w:jc w:val="both"/>
        <w:rPr>
          <w:szCs w:val="28"/>
        </w:rPr>
      </w:pPr>
      <w:r w:rsidRPr="004F402F">
        <w:rPr>
          <w:szCs w:val="28"/>
        </w:rPr>
        <w:t>..........</w:t>
      </w:r>
    </w:p>
    <w:p w14:paraId="495034E7" w14:textId="77777777" w:rsidR="00810565" w:rsidRDefault="00810565" w:rsidP="00810565">
      <w:pPr>
        <w:rPr>
          <w:b/>
          <w:bCs/>
          <w:color w:val="45710A"/>
          <w:szCs w:val="28"/>
        </w:rPr>
      </w:pPr>
    </w:p>
    <w:p w14:paraId="250A5DEF" w14:textId="77777777" w:rsidR="00810565" w:rsidRPr="004F402F" w:rsidRDefault="00810565" w:rsidP="00810565">
      <w:pPr>
        <w:rPr>
          <w:b/>
          <w:bCs/>
          <w:color w:val="000000" w:themeColor="text1"/>
          <w:szCs w:val="28"/>
          <w:u w:val="single"/>
        </w:rPr>
      </w:pPr>
      <w:r w:rsidRPr="004F402F">
        <w:rPr>
          <w:b/>
          <w:bCs/>
          <w:color w:val="000000" w:themeColor="text1"/>
          <w:szCs w:val="28"/>
          <w:u w:val="single"/>
        </w:rPr>
        <w:t>Mẫu 2:</w:t>
      </w:r>
    </w:p>
    <w:tbl>
      <w:tblPr>
        <w:tblW w:w="10230" w:type="dxa"/>
        <w:shd w:val="clear" w:color="auto" w:fill="FFFFFF"/>
        <w:tblCellMar>
          <w:left w:w="0" w:type="dxa"/>
          <w:right w:w="0" w:type="dxa"/>
        </w:tblCellMar>
        <w:tblLook w:val="04A0" w:firstRow="1" w:lastRow="0" w:firstColumn="1" w:lastColumn="0" w:noHBand="0" w:noVBand="1"/>
      </w:tblPr>
      <w:tblGrid>
        <w:gridCol w:w="3085"/>
        <w:gridCol w:w="7145"/>
      </w:tblGrid>
      <w:tr w:rsidR="00810565" w:rsidRPr="004F402F" w14:paraId="16C6F3E5" w14:textId="77777777" w:rsidTr="00F61388">
        <w:tc>
          <w:tcPr>
            <w:tcW w:w="2060" w:type="dxa"/>
            <w:shd w:val="clear" w:color="auto" w:fill="FFFFFF"/>
            <w:vAlign w:val="center"/>
            <w:hideMark/>
          </w:tcPr>
          <w:p w14:paraId="19C24F67" w14:textId="77777777" w:rsidR="00810565" w:rsidRPr="004F402F" w:rsidRDefault="00810565" w:rsidP="00F61388">
            <w:pPr>
              <w:spacing w:line="360" w:lineRule="auto"/>
              <w:jc w:val="center"/>
              <w:rPr>
                <w:szCs w:val="28"/>
              </w:rPr>
            </w:pPr>
            <w:r w:rsidRPr="004F402F">
              <w:rPr>
                <w:b/>
                <w:bCs/>
                <w:szCs w:val="28"/>
                <w:bdr w:val="none" w:sz="0" w:space="0" w:color="auto" w:frame="1"/>
              </w:rPr>
              <w:t>ĐẢNG BỘ:……….</w:t>
            </w:r>
          </w:p>
          <w:p w14:paraId="4E6CD106" w14:textId="77777777" w:rsidR="00810565" w:rsidRPr="004F402F" w:rsidRDefault="00810565" w:rsidP="00F61388">
            <w:pPr>
              <w:spacing w:line="360" w:lineRule="auto"/>
              <w:jc w:val="center"/>
              <w:rPr>
                <w:szCs w:val="28"/>
              </w:rPr>
            </w:pPr>
            <w:r w:rsidRPr="004F402F">
              <w:rPr>
                <w:b/>
                <w:bCs/>
                <w:szCs w:val="28"/>
                <w:bdr w:val="none" w:sz="0" w:space="0" w:color="auto" w:frame="1"/>
              </w:rPr>
              <w:t>ĐẢNG ỦY: ……</w:t>
            </w:r>
          </w:p>
        </w:tc>
        <w:tc>
          <w:tcPr>
            <w:tcW w:w="4770" w:type="dxa"/>
            <w:shd w:val="clear" w:color="auto" w:fill="FFFFFF"/>
            <w:vAlign w:val="center"/>
            <w:hideMark/>
          </w:tcPr>
          <w:p w14:paraId="3F9BAC45" w14:textId="77777777" w:rsidR="00810565" w:rsidRDefault="00810565" w:rsidP="00F61388">
            <w:pPr>
              <w:spacing w:line="360" w:lineRule="auto"/>
              <w:jc w:val="center"/>
              <w:rPr>
                <w:b/>
                <w:bCs/>
                <w:szCs w:val="28"/>
                <w:bdr w:val="none" w:sz="0" w:space="0" w:color="auto" w:frame="1"/>
              </w:rPr>
            </w:pPr>
          </w:p>
          <w:p w14:paraId="522CABC8" w14:textId="77777777" w:rsidR="00810565" w:rsidRPr="004F402F" w:rsidRDefault="00810565" w:rsidP="00F61388">
            <w:pPr>
              <w:spacing w:line="360" w:lineRule="auto"/>
              <w:jc w:val="center"/>
              <w:rPr>
                <w:szCs w:val="28"/>
              </w:rPr>
            </w:pPr>
            <w:r w:rsidRPr="004F402F">
              <w:rPr>
                <w:b/>
                <w:bCs/>
                <w:szCs w:val="28"/>
                <w:bdr w:val="none" w:sz="0" w:space="0" w:color="auto" w:frame="1"/>
              </w:rPr>
              <w:t>CỘNG HÒA XÃ HỘI CHỦ NGHĨA VIỆT NAM</w:t>
            </w:r>
            <w:r w:rsidRPr="004F402F">
              <w:rPr>
                <w:b/>
                <w:bCs/>
                <w:szCs w:val="28"/>
                <w:bdr w:val="none" w:sz="0" w:space="0" w:color="auto" w:frame="1"/>
              </w:rPr>
              <w:br/>
              <w:t>Độc lập - Tự do - Hạnh phúc</w:t>
            </w:r>
            <w:r w:rsidRPr="004F402F">
              <w:rPr>
                <w:b/>
                <w:bCs/>
                <w:szCs w:val="28"/>
                <w:bdr w:val="none" w:sz="0" w:space="0" w:color="auto" w:frame="1"/>
              </w:rPr>
              <w:br/>
              <w:t>-----------</w:t>
            </w:r>
          </w:p>
        </w:tc>
      </w:tr>
      <w:tr w:rsidR="00810565" w:rsidRPr="004F402F" w14:paraId="1DF23192" w14:textId="77777777" w:rsidTr="00F61388">
        <w:tc>
          <w:tcPr>
            <w:tcW w:w="2060" w:type="dxa"/>
            <w:shd w:val="clear" w:color="auto" w:fill="FFFFFF"/>
            <w:vAlign w:val="center"/>
            <w:hideMark/>
          </w:tcPr>
          <w:p w14:paraId="698762AB" w14:textId="77777777" w:rsidR="00810565" w:rsidRPr="004F402F" w:rsidRDefault="00810565" w:rsidP="00F61388">
            <w:pPr>
              <w:spacing w:line="360" w:lineRule="auto"/>
              <w:rPr>
                <w:szCs w:val="28"/>
              </w:rPr>
            </w:pPr>
          </w:p>
        </w:tc>
        <w:tc>
          <w:tcPr>
            <w:tcW w:w="4770" w:type="dxa"/>
            <w:shd w:val="clear" w:color="auto" w:fill="FFFFFF"/>
            <w:vAlign w:val="center"/>
            <w:hideMark/>
          </w:tcPr>
          <w:p w14:paraId="09E12918" w14:textId="77777777" w:rsidR="00810565" w:rsidRPr="004F402F" w:rsidRDefault="00810565" w:rsidP="00F61388">
            <w:pPr>
              <w:spacing w:line="360" w:lineRule="auto"/>
              <w:jc w:val="right"/>
              <w:rPr>
                <w:szCs w:val="28"/>
              </w:rPr>
            </w:pPr>
            <w:r w:rsidRPr="004F402F">
              <w:rPr>
                <w:i/>
                <w:iCs/>
                <w:szCs w:val="28"/>
                <w:bdr w:val="none" w:sz="0" w:space="0" w:color="auto" w:frame="1"/>
              </w:rPr>
              <w:t>….. ngày…. tháng…. năm 2018</w:t>
            </w:r>
          </w:p>
        </w:tc>
      </w:tr>
    </w:tbl>
    <w:p w14:paraId="6F647C30" w14:textId="77777777" w:rsidR="00810565" w:rsidRPr="004F402F" w:rsidRDefault="00810565" w:rsidP="00810565">
      <w:pPr>
        <w:shd w:val="clear" w:color="auto" w:fill="FFFFFF"/>
        <w:spacing w:line="360" w:lineRule="auto"/>
        <w:jc w:val="center"/>
        <w:rPr>
          <w:szCs w:val="28"/>
        </w:rPr>
      </w:pPr>
      <w:r w:rsidRPr="004F402F">
        <w:rPr>
          <w:b/>
          <w:bCs/>
          <w:szCs w:val="28"/>
          <w:bdr w:val="none" w:sz="0" w:space="0" w:color="auto" w:frame="1"/>
        </w:rPr>
        <w:t>BÀI THU HOẠCH</w:t>
      </w:r>
      <w:r w:rsidRPr="004F402F">
        <w:rPr>
          <w:szCs w:val="28"/>
        </w:rPr>
        <w:br/>
      </w:r>
      <w:r w:rsidRPr="004F402F">
        <w:rPr>
          <w:b/>
          <w:bCs/>
          <w:szCs w:val="28"/>
          <w:bdr w:val="none" w:sz="0" w:space="0" w:color="auto" w:frame="1"/>
        </w:rPr>
        <w:t>Lớp học tập các nội dung Nghị quyết Hội nghị Trung ương 8 (khóa XII) toàn tỉnh do Ban Thường vụ Tỉnh ủy tổ chức bằng hình thức hội nghị trực tuyến, ngày 23/11/2018</w:t>
      </w:r>
    </w:p>
    <w:p w14:paraId="7CFD2895" w14:textId="77777777" w:rsidR="00810565" w:rsidRPr="004F402F" w:rsidRDefault="00810565" w:rsidP="00810565">
      <w:pPr>
        <w:shd w:val="clear" w:color="auto" w:fill="FFFFFF"/>
        <w:spacing w:after="240" w:line="360" w:lineRule="auto"/>
        <w:jc w:val="both"/>
        <w:rPr>
          <w:szCs w:val="28"/>
        </w:rPr>
      </w:pPr>
      <w:r w:rsidRPr="004F402F">
        <w:rPr>
          <w:szCs w:val="28"/>
        </w:rPr>
        <w:t>Họ và tên: …………………………………………</w:t>
      </w:r>
    </w:p>
    <w:p w14:paraId="170AD2BE" w14:textId="77777777" w:rsidR="00810565" w:rsidRPr="004F402F" w:rsidRDefault="00810565" w:rsidP="00810565">
      <w:pPr>
        <w:shd w:val="clear" w:color="auto" w:fill="FFFFFF"/>
        <w:spacing w:after="240" w:line="360" w:lineRule="auto"/>
        <w:jc w:val="both"/>
        <w:rPr>
          <w:szCs w:val="28"/>
        </w:rPr>
      </w:pPr>
      <w:r w:rsidRPr="004F402F">
        <w:rPr>
          <w:szCs w:val="28"/>
        </w:rPr>
        <w:t>Là đảng viên Chi bộ: ……………………………</w:t>
      </w:r>
    </w:p>
    <w:p w14:paraId="15438B2F" w14:textId="77777777" w:rsidR="00810565" w:rsidRPr="004F402F" w:rsidRDefault="00810565" w:rsidP="00810565">
      <w:pPr>
        <w:shd w:val="clear" w:color="auto" w:fill="FFFFFF"/>
        <w:spacing w:after="240" w:line="360" w:lineRule="auto"/>
        <w:jc w:val="both"/>
        <w:rPr>
          <w:szCs w:val="28"/>
        </w:rPr>
      </w:pPr>
      <w:r w:rsidRPr="004F402F">
        <w:rPr>
          <w:szCs w:val="28"/>
        </w:rPr>
        <w:t>Đảng bộ:…………………………………………</w:t>
      </w:r>
    </w:p>
    <w:p w14:paraId="5B3F3A7A" w14:textId="77777777" w:rsidR="00810565" w:rsidRPr="004F402F" w:rsidRDefault="00810565" w:rsidP="00810565">
      <w:pPr>
        <w:shd w:val="clear" w:color="auto" w:fill="FFFFFF"/>
        <w:spacing w:after="240" w:line="360" w:lineRule="auto"/>
        <w:jc w:val="both"/>
        <w:rPr>
          <w:szCs w:val="28"/>
        </w:rPr>
      </w:pPr>
      <w:r w:rsidRPr="004F402F">
        <w:rPr>
          <w:szCs w:val="28"/>
        </w:rPr>
        <w:t>Chức vụ:…………………………………………</w:t>
      </w:r>
    </w:p>
    <w:p w14:paraId="23B34133" w14:textId="77777777" w:rsidR="00810565" w:rsidRPr="004F402F" w:rsidRDefault="00810565" w:rsidP="00810565">
      <w:pPr>
        <w:shd w:val="clear" w:color="auto" w:fill="FFFFFF"/>
        <w:spacing w:after="240" w:line="360" w:lineRule="auto"/>
        <w:jc w:val="both"/>
        <w:rPr>
          <w:szCs w:val="28"/>
        </w:rPr>
      </w:pPr>
      <w:r w:rsidRPr="004F402F">
        <w:rPr>
          <w:szCs w:val="28"/>
        </w:rPr>
        <w:t>Đơn vị công tác: …………………………………</w:t>
      </w:r>
    </w:p>
    <w:p w14:paraId="2ED90411" w14:textId="77777777" w:rsidR="00810565" w:rsidRPr="004F402F" w:rsidRDefault="00810565" w:rsidP="00810565">
      <w:pPr>
        <w:shd w:val="clear" w:color="auto" w:fill="FFFFFF"/>
        <w:spacing w:after="240" w:line="360" w:lineRule="auto"/>
        <w:jc w:val="both"/>
        <w:rPr>
          <w:szCs w:val="28"/>
        </w:rPr>
      </w:pPr>
      <w:r w:rsidRPr="004F402F">
        <w:rPr>
          <w:szCs w:val="28"/>
        </w:rPr>
        <w:t>Qua học tập các nội dung Nghị quyết Hội nghị Trung ương 8 (khóa XII), đồng chí hãy nêu những nhận thức của bản thân về các vấn đề sau đây:</w:t>
      </w:r>
    </w:p>
    <w:p w14:paraId="567DBF0A" w14:textId="77777777" w:rsidR="00810565" w:rsidRPr="004F402F" w:rsidRDefault="00810565" w:rsidP="00810565">
      <w:pPr>
        <w:shd w:val="clear" w:color="auto" w:fill="FFFFFF"/>
        <w:spacing w:line="360" w:lineRule="auto"/>
        <w:jc w:val="both"/>
        <w:rPr>
          <w:szCs w:val="28"/>
        </w:rPr>
      </w:pPr>
      <w:r w:rsidRPr="004F402F">
        <w:rPr>
          <w:b/>
          <w:bCs/>
          <w:szCs w:val="28"/>
          <w:bdr w:val="none" w:sz="0" w:space="0" w:color="auto" w:frame="1"/>
        </w:rPr>
        <w:t>1. Những quan điểm, mục tiêu, nhiệm vụ, giải pháp được nêu trong các nội dung Nghị quyết Hội nghị Trung ương 8 (khóa XII).</w:t>
      </w:r>
    </w:p>
    <w:p w14:paraId="3116CBAF" w14:textId="77777777" w:rsidR="00810565" w:rsidRPr="004F402F" w:rsidRDefault="00810565" w:rsidP="00810565">
      <w:pPr>
        <w:shd w:val="clear" w:color="auto" w:fill="FFFFFF"/>
        <w:spacing w:line="360" w:lineRule="auto"/>
        <w:jc w:val="both"/>
        <w:rPr>
          <w:szCs w:val="28"/>
        </w:rPr>
      </w:pPr>
      <w:r w:rsidRPr="004F402F">
        <w:rPr>
          <w:b/>
          <w:bCs/>
          <w:szCs w:val="28"/>
          <w:bdr w:val="none" w:sz="0" w:space="0" w:color="auto" w:frame="1"/>
        </w:rPr>
        <w:t>* Nghị quyết số 36-NQ/TW: Nghị quyết về chiến lược phát triển kinh tế biển.</w:t>
      </w:r>
    </w:p>
    <w:p w14:paraId="5290C560" w14:textId="77777777" w:rsidR="00810565" w:rsidRPr="004F402F" w:rsidRDefault="00810565" w:rsidP="00810565">
      <w:pPr>
        <w:shd w:val="clear" w:color="auto" w:fill="FFFFFF"/>
        <w:spacing w:after="240" w:line="360" w:lineRule="auto"/>
        <w:jc w:val="both"/>
        <w:rPr>
          <w:szCs w:val="28"/>
        </w:rPr>
      </w:pPr>
      <w:r w:rsidRPr="004F402F">
        <w:rPr>
          <w:szCs w:val="28"/>
        </w:rPr>
        <w:t>Sau khi thực hiện Nghị quyết Trung ương 4 khoá X về Chiến lược biển Việt Nam đến năm 2020, nhận thức của toàn hệ thống chính trị, nhân dân và đồng bào ta ở nước ngoài về vị trí, vai trò của biển, đảo đối với phát triển kinh tế, bảo vệ chủ quyền quốc gia được nâng lên rõ rệt. Chủ quyền, an ninh quốc gia trên biển được giữ vững; công tác tìm kiếm cứu nạn, an toàn hàng hải cơ bản được bảo đảm; công tác đối ngoại, hợp tác quốc tế về biển được triển khai chủ động, toàn diện. Dự báo trong thời gian tới, tình hình quốc tế tiếp tục có nhiều diễn biến phức tạp, đặc biệt là sự cạnh tranh chiến lược giữa các nước lớn, tranh chấp chủ quyền ranh giới biển và sự bất đồng giữa các nước tại Biển Đông.</w:t>
      </w:r>
    </w:p>
    <w:p w14:paraId="16F0D4AF" w14:textId="77777777" w:rsidR="00810565" w:rsidRPr="004F402F" w:rsidRDefault="00810565" w:rsidP="00810565">
      <w:pPr>
        <w:shd w:val="clear" w:color="auto" w:fill="FFFFFF"/>
        <w:spacing w:after="240" w:line="360" w:lineRule="auto"/>
        <w:jc w:val="both"/>
        <w:rPr>
          <w:szCs w:val="28"/>
        </w:rPr>
      </w:pPr>
      <w:r w:rsidRPr="004F402F">
        <w:rPr>
          <w:szCs w:val="28"/>
        </w:rPr>
        <w:t xml:space="preserve">Vì vậy, quan điểm chỉ đạo của Đảng là: Thống nhất tư tưởng, nhận thức về vị trí, vai trò và tầm quan trọng đặc biệt của biển đối với sự nghiệp xây dựng và bảo vệ Tổ quốc trong toàn Đảng, toàn dân và toàn quân. Phát triển bền vững kinh tế biển trên nền tảng tăng trưởng xanh, bảo tồn đa dạng sinh học, các hệ sinh thái biển; bảo đảm hài hoà giữa các hệ sinh thái kinh tế và tự nhiên, giữa bảo </w:t>
      </w:r>
      <w:r w:rsidRPr="004F402F">
        <w:rPr>
          <w:szCs w:val="28"/>
        </w:rPr>
        <w:lastRenderedPageBreak/>
        <w:t>tồn và phát triển, giữa lợi ích của địa phương có biển và địa phương không có biển; tăng cường liên kết, cơ cấu lại các ngành, lĩnh vực theo hướng nâng cao năng suất, chất lượng, hiệu quả và sức cạnh tranh; phát huy tiềm năng, lợi thế của biển, tạo động lực phát triển kinh tế đất nước.Tăng cường quản lý tổng hợp, thống nhất tài nguyên và bảo vệ môi trường biển, bảo tồn đa dạng sinh học, các hệ sinh thái biển tự nhiên; chủ động ứng phó với biến đổi khí hậu, nước biển dâng. Lấy khoa học, công nghệ tiên tiến, hiện đại và nguồn nhân lực chất lượng cao làm nhân tố đột phá.</w:t>
      </w:r>
    </w:p>
    <w:p w14:paraId="301C0B20" w14:textId="77777777" w:rsidR="00810565" w:rsidRPr="004F402F" w:rsidRDefault="00810565" w:rsidP="00810565">
      <w:pPr>
        <w:shd w:val="clear" w:color="auto" w:fill="FFFFFF"/>
        <w:spacing w:after="240" w:line="360" w:lineRule="auto"/>
        <w:jc w:val="both"/>
        <w:rPr>
          <w:szCs w:val="28"/>
        </w:rPr>
      </w:pPr>
      <w:r w:rsidRPr="004F402F">
        <w:rPr>
          <w:szCs w:val="28"/>
        </w:rPr>
        <w:t>Mục tiêu đến năm 2030 đưa Việt Nam trở thành quốc gia biển mạnh; đạt cơ bản các tiêu chí về phát triển bền vững kinh tế biển; hình thành văn hoá sinh thái biển; chủ động thích ứng với biến đổi khí hậu, nước biển dâng; ngăn chặn xu thế ô nhiễm, suy thoái môi trường biển, tình trạng sạt lở bờ biển và biển xâm thực; phục hồi và bảo tồn các hệ sinh thái biển quan trọng. Tầm nhìn đến năm 2045 đưa Việt Nam trở thành quốc gia biển mạnh, phát triển bền vững, thịnh vượng, an ninh, an toàn; kinh tế biển đóng góp quan trọng vào nền kinh tế đất nước, góp phần xây dựng nước ta thành nước công nghiệp hiện đại theo định hướng xã hội chủ nghĩa; tham gia chủ động và có trách nhiệm vào giải quyết các vấn đề quốc tế và khu vực về biển và đại dương.</w:t>
      </w:r>
    </w:p>
    <w:p w14:paraId="3EE3A464" w14:textId="77777777" w:rsidR="00810565" w:rsidRPr="004F402F" w:rsidRDefault="00810565" w:rsidP="00810565">
      <w:pPr>
        <w:shd w:val="clear" w:color="auto" w:fill="FFFFFF"/>
        <w:spacing w:after="240" w:line="360" w:lineRule="auto"/>
        <w:jc w:val="both"/>
        <w:rPr>
          <w:szCs w:val="28"/>
        </w:rPr>
      </w:pPr>
      <w:r w:rsidRPr="004F402F">
        <w:rPr>
          <w:szCs w:val="28"/>
        </w:rPr>
        <w:t>Để thực hiện được các mục tiêu trên Quốc hội đã ban hành một số giải pháp được nêu trong các nội dung Nghị quyết Hội nghị Trung ương 8 đó là:</w:t>
      </w:r>
    </w:p>
    <w:p w14:paraId="3E265B08" w14:textId="77777777" w:rsidR="00810565" w:rsidRPr="004F402F" w:rsidRDefault="00810565" w:rsidP="00810565">
      <w:pPr>
        <w:shd w:val="clear" w:color="auto" w:fill="FFFFFF"/>
        <w:spacing w:after="240" w:line="360" w:lineRule="auto"/>
        <w:jc w:val="both"/>
        <w:rPr>
          <w:szCs w:val="28"/>
        </w:rPr>
      </w:pPr>
      <w:r w:rsidRPr="004F402F">
        <w:rPr>
          <w:szCs w:val="28"/>
        </w:rPr>
        <w:t>+ Tăng cường sự lãnh đạo của Đảng, đẩy mạnh công tác tuyên truyền, nâng cao nhận thức về phát triển bền vững biển, tạo đồng thuận trong toàn xã hội.</w:t>
      </w:r>
    </w:p>
    <w:p w14:paraId="607F1F6A" w14:textId="77777777" w:rsidR="00810565" w:rsidRPr="004F402F" w:rsidRDefault="00810565" w:rsidP="00810565">
      <w:pPr>
        <w:shd w:val="clear" w:color="auto" w:fill="FFFFFF"/>
        <w:spacing w:after="240" w:line="360" w:lineRule="auto"/>
        <w:jc w:val="both"/>
        <w:rPr>
          <w:szCs w:val="28"/>
        </w:rPr>
      </w:pPr>
      <w:r w:rsidRPr="004F402F">
        <w:rPr>
          <w:szCs w:val="28"/>
        </w:rPr>
        <w:t>+ Hoàn thiện thể chế, chính sách, chiến lược, quy hoạch, kế hoạch về phát triển bền vững kinh tế biển. Rà soát, hoàn thiện hệ thống chính sách, pháp luật về biển theo hướng phát triển bền vững, bảo đảm tính khả thi, đồng bộ, thống nhất, phù hợp với chuẩn mực luật pháp và điều ước quốc tế mà Việt Nam tham gia.</w:t>
      </w:r>
    </w:p>
    <w:p w14:paraId="07E519BA" w14:textId="77777777" w:rsidR="00810565" w:rsidRPr="004F402F" w:rsidRDefault="00810565" w:rsidP="00810565">
      <w:pPr>
        <w:shd w:val="clear" w:color="auto" w:fill="FFFFFF"/>
        <w:spacing w:after="240" w:line="360" w:lineRule="auto"/>
        <w:jc w:val="both"/>
        <w:rPr>
          <w:szCs w:val="28"/>
        </w:rPr>
      </w:pPr>
      <w:r w:rsidRPr="004F402F">
        <w:rPr>
          <w:szCs w:val="28"/>
        </w:rPr>
        <w:t>+ Phát triển khoa học, công nghệ và tăng cường điều tra cơ bản biển; Đẩy mạnh giáo dục, đào tạo và phát triển nguồn nhân lực biển; Huy động nguồn lực, khuyến khích các thành phần kinh tế đầu tư cho phát triển bền vững biển, xây dựng các tập đoàn kinh tế biển mạnh; Tăng cường năng lực bảo đảm quốc phòng, an ninh, thực thi pháp luật trên biển.</w:t>
      </w:r>
    </w:p>
    <w:p w14:paraId="7B189D7A" w14:textId="77777777" w:rsidR="00810565" w:rsidRPr="004F402F" w:rsidRDefault="00810565" w:rsidP="00810565">
      <w:pPr>
        <w:shd w:val="clear" w:color="auto" w:fill="FFFFFF"/>
        <w:spacing w:line="360" w:lineRule="auto"/>
        <w:jc w:val="both"/>
        <w:rPr>
          <w:szCs w:val="28"/>
        </w:rPr>
      </w:pPr>
      <w:r w:rsidRPr="004F402F">
        <w:rPr>
          <w:b/>
          <w:bCs/>
          <w:szCs w:val="28"/>
          <w:bdr w:val="none" w:sz="0" w:space="0" w:color="auto" w:frame="1"/>
        </w:rPr>
        <w:lastRenderedPageBreak/>
        <w:t>* </w:t>
      </w:r>
      <w:hyperlink r:id="rId7" w:history="1">
        <w:r w:rsidRPr="004F402F">
          <w:rPr>
            <w:b/>
            <w:bCs/>
            <w:color w:val="000000" w:themeColor="text1"/>
            <w:szCs w:val="28"/>
            <w:u w:val="single"/>
            <w:bdr w:val="none" w:sz="0" w:space="0" w:color="auto" w:frame="1"/>
          </w:rPr>
          <w:t>Kết luận số 37-Kl/TW</w:t>
        </w:r>
      </w:hyperlink>
      <w:r w:rsidRPr="004F402F">
        <w:rPr>
          <w:b/>
          <w:bCs/>
          <w:szCs w:val="28"/>
          <w:bdr w:val="none" w:sz="0" w:space="0" w:color="auto" w:frame="1"/>
        </w:rPr>
        <w:t>: thực hiện Chiến lược cán bộ từ nay đến năm 2020.</w:t>
      </w:r>
    </w:p>
    <w:p w14:paraId="7A5E5843" w14:textId="77777777" w:rsidR="00810565" w:rsidRPr="004F402F" w:rsidRDefault="00810565" w:rsidP="00810565">
      <w:pPr>
        <w:shd w:val="clear" w:color="auto" w:fill="FFFFFF"/>
        <w:spacing w:after="240" w:line="360" w:lineRule="auto"/>
        <w:jc w:val="both"/>
        <w:rPr>
          <w:szCs w:val="28"/>
        </w:rPr>
      </w:pPr>
      <w:r w:rsidRPr="004F402F">
        <w:rPr>
          <w:szCs w:val="28"/>
        </w:rPr>
        <w:t>Sau hơn 10 năm thực hiện Nghị quyết, đội ngũ cán bộ nước ta có bước trưởng thành và tiến bộ về nhiều mặt, đã tích luỹ được nhiều kinh nghiệm trong thời kỳ mới đẩy mạnh CNH, HĐH và chủ động hội nhập kinh tế quốc tế; là lực lượng nòng cốt cùng toàn Đảng, toàn dân, toàn quân làm nên những thành tựu to lớn trong công cuộc đổi mới, xây dựng và bảo vệ Tổ quốc. Số đông cán bộ giữ vững được bản lĩnh chính trị, phẩm chất đạo đức, lối sống lành mạnh gắn bó với nhân dân. Công tác cán bộ đã bám sát nhiệm vụ chính trị, thể chế hoá, cụ thể hoá được nhiều chủ trương, quan điểm, giải pháp lớn đề ra trong Chiến lược cán bộ. Nội dung, phương pháp, cách làm có đổi mới, tiến bộ; dân chủ, công khai trong công tác cán bộ được mở rộng; nguyên tắc Đảng thống nhất lãnh đạo công tác cán bộ và quản lý đội ngũ cán bộ, đồng thời phát huy trách nhiệm của các tổ chức trong hệ thống chính trị về công tác cán bộ được giữ vững.</w:t>
      </w:r>
    </w:p>
    <w:p w14:paraId="106D07CA" w14:textId="77777777" w:rsidR="00810565" w:rsidRPr="004F402F" w:rsidRDefault="00810565" w:rsidP="00810565">
      <w:pPr>
        <w:shd w:val="clear" w:color="auto" w:fill="FFFFFF"/>
        <w:spacing w:after="240" w:line="360" w:lineRule="auto"/>
        <w:jc w:val="both"/>
        <w:rPr>
          <w:szCs w:val="28"/>
        </w:rPr>
      </w:pPr>
      <w:r w:rsidRPr="004F402F">
        <w:rPr>
          <w:szCs w:val="28"/>
        </w:rPr>
        <w:t>Tuy nhiên, nhiều khuyết điểm, yếu kém trong công tác cán bộ chậm được khắc phục; việc lãnh đạo, chỉ đạo và tổ chức thực hiện của một số cấp uỷ, tổ chức đảng chưa quán triệt đầy đủ và sâu sắc quan điểm công tác cán bộ là khâu then chốt trong công tác xây dựng đảng. Chính sách, môi trường làm việc của cán bộ chưa tạo động lực để khuyến khích, thu hút, phát huy năng lực, sự cống hiến của cán bộ. Nhìn chung, việc đổi mới công tác cán bộ chưa toàn diện và còn chậm so với đổi mới kinh tế - xã hội.</w:t>
      </w:r>
    </w:p>
    <w:p w14:paraId="41D09731" w14:textId="77777777" w:rsidR="00810565" w:rsidRPr="004F402F" w:rsidRDefault="00810565" w:rsidP="00810565">
      <w:pPr>
        <w:shd w:val="clear" w:color="auto" w:fill="FFFFFF"/>
        <w:spacing w:after="240" w:line="360" w:lineRule="auto"/>
        <w:jc w:val="both"/>
        <w:rPr>
          <w:szCs w:val="28"/>
        </w:rPr>
      </w:pPr>
      <w:r w:rsidRPr="004F402F">
        <w:rPr>
          <w:szCs w:val="28"/>
        </w:rPr>
        <w:t>Chính vì vậy, Ban Chấp hành Trung ương yêu cầu các cấp uỷ, tổ chức đảng đẩy mạnh việc thực hiện Chiến lược cán bộ. Từ nay đến năm 2020, tập trung thực hiện tốt những nhiệm vụ và giải pháp lớn sau đây: Quán triệt sâu sắc các quan điểm và mục tiêu về xây dựng đội ngũ cán bộ; Tiếp tục cụ thể hoá, thể chế hoá nguyên tắc Đảng thống nhất lãnh đạo công tác cán bộ và quản lý đội ngũ cán bộ, đi đôi với phát huy trách nhiệm của các tổ chức và người đứng đầu các tổ chức trong hệ thống chính trị về công tác cán bộ; Đổi mới tư duy, cách làm, khắc phục có kết quả những yếu kém trong từng khâu của công tác cán bộ; Tăng cường công tác giáo dục, quản lý cán bộ; gắn việc xây dựng đội ngũ cán bộ, đổi mới công tác cán bộ với việc học tập và làm theo tấm gương đạo đức Hồ Chí Minh, với phòng, chống tham nhũng, quan liêu, lãng phí, tiêu cực. Tăng cường công tác kiểm tra, giám sát của cấp uỷ cấp trên đối với cấp dưới trong việc giáo dục, quản lý và thực hiện công tác cán bộ.</w:t>
      </w:r>
    </w:p>
    <w:p w14:paraId="7A44FF39" w14:textId="77777777" w:rsidR="00810565" w:rsidRPr="004F402F" w:rsidRDefault="00810565" w:rsidP="00810565">
      <w:pPr>
        <w:shd w:val="clear" w:color="auto" w:fill="FFFFFF"/>
        <w:spacing w:line="360" w:lineRule="auto"/>
        <w:jc w:val="both"/>
        <w:rPr>
          <w:szCs w:val="28"/>
        </w:rPr>
      </w:pPr>
      <w:r w:rsidRPr="004F402F">
        <w:rPr>
          <w:b/>
          <w:bCs/>
          <w:szCs w:val="28"/>
          <w:bdr w:val="none" w:sz="0" w:space="0" w:color="auto" w:frame="1"/>
        </w:rPr>
        <w:lastRenderedPageBreak/>
        <w:t>* Quy định số 08-QĐi/TW: Quy định trách nhiệm nêu gương của cán bộ, đảng viên.</w:t>
      </w:r>
    </w:p>
    <w:p w14:paraId="44003866" w14:textId="77777777" w:rsidR="00810565" w:rsidRPr="004F402F" w:rsidRDefault="00810565" w:rsidP="00810565">
      <w:pPr>
        <w:shd w:val="clear" w:color="auto" w:fill="FFFFFF"/>
        <w:spacing w:after="240" w:line="360" w:lineRule="auto"/>
        <w:jc w:val="both"/>
        <w:rPr>
          <w:szCs w:val="28"/>
        </w:rPr>
      </w:pPr>
      <w:r w:rsidRPr="004F402F">
        <w:rPr>
          <w:szCs w:val="28"/>
        </w:rPr>
        <w:t>Cán bộ, đảng viên, trước hết là Ủy viên Bộ Chính trị, Ủy viên Ban Bí thư, Ủy viên Ban Chấp hành Trung ương phải nghiêm chỉnh chấp hành Cương lĩnh, Điều lệ, nghị quyết, chỉ thị, quy định, quy chế của Đảng, chính sách, pháp luật của Nhà nước; gương mẫu thực hiện Quy định số 101-QĐ/TW, ngày 07/6/2012 của Ban Bí thư về trách nhiệm nêu gương của cán bộ, đảng viên, nhất là cán bộ lãnh đạo, chủ chốt các cấp; Quy định số 55-QĐ/TW, ngày 19/12/2016 của Bộ Chính trị về một số việc cần làm ngay để tăng cường trách nhiệm nêu gương. Cán bộ, đảng viên giữ chức vụ càng cao càng phải gương mẫu nêu gương.</w:t>
      </w:r>
    </w:p>
    <w:p w14:paraId="57808349" w14:textId="77777777" w:rsidR="00810565" w:rsidRPr="004F402F" w:rsidRDefault="00810565" w:rsidP="00810565">
      <w:pPr>
        <w:shd w:val="clear" w:color="auto" w:fill="FFFFFF"/>
        <w:spacing w:after="240" w:line="360" w:lineRule="auto"/>
        <w:jc w:val="both"/>
        <w:rPr>
          <w:szCs w:val="28"/>
        </w:rPr>
      </w:pPr>
      <w:r w:rsidRPr="004F402F">
        <w:rPr>
          <w:szCs w:val="28"/>
        </w:rPr>
        <w:t>Theo đó, Ủy viên Bộ Chính trị, Ủy viên Ban Bí thư, Ủy viên Ban Chấp hành Trung ương phải gương mẫu đi đầu thực hiện: Tuyệt đối trung thành với Tổ quốc, với nhân dân, với Đảng Cộng sản Việt Nam; Hết lòng, hết sức phụng sự Tổ quốc, phục vụ nhân dân, vì lợi ích của nhân dân, của quốc gia - dân tộc và mục tiêu, lý tưởng cách mạng của Đảng. Không làm bất cứ việc gì có hại cho Đảng, cho đất nước và nhân dân. Lấy ấm no, hạnh phúc và sự hài lòng của nhân dân làm mục tiêu phấn đấu; Thực hành phong cách lãnh đạo khoa học, dân chủ, sâu sát thực tiễn, hiệu quả; thực sự là hạt nhân đoàn kết, quy tụ, tạo động lực và phát huy trí tuệ tập thể. Chỉ đạo quyết liệt, hiệu quả công tác cải cách hành chính, ứng dụng thành tựu khoa học, công nghệ; Sẵn sàng nhận và nỗ lực hoàn thành tốt mọi nhiệm vụ khi được phân công. Tâm huyết, tận tuỵ với công việc; Tích cực thực hiện quy định về phân cấp, phân quyền và kiểm soát chặt chẽ quyền lực. Chủ động thực hiện chủ trương thí điểm của Trung ương; khuyến khích mô hình, cách làm mới, hiệu quả. Năng động, sáng tạo, dám nghĩ, dám làm; tìm tòi, đổi mới, phát huy tiềm năng, thế mạnh của địa phương, ngành, lĩnh vực do mình phụ trách.</w:t>
      </w:r>
    </w:p>
    <w:p w14:paraId="78396660" w14:textId="77777777" w:rsidR="00810565" w:rsidRPr="004F402F" w:rsidRDefault="00810565" w:rsidP="00810565">
      <w:pPr>
        <w:shd w:val="clear" w:color="auto" w:fill="FFFFFF"/>
        <w:spacing w:line="360" w:lineRule="auto"/>
        <w:jc w:val="both"/>
        <w:rPr>
          <w:szCs w:val="28"/>
        </w:rPr>
      </w:pPr>
      <w:r w:rsidRPr="004F402F">
        <w:rPr>
          <w:b/>
          <w:bCs/>
          <w:szCs w:val="28"/>
          <w:bdr w:val="none" w:sz="0" w:space="0" w:color="auto" w:frame="1"/>
        </w:rPr>
        <w:t>2. Đề xuất, kiến nghị những giải pháp để tổ chức thực hiện các nội dung Nghị quyết Hội nghị Trung ương 8 (khóa XII).</w:t>
      </w:r>
    </w:p>
    <w:p w14:paraId="4D196F6E" w14:textId="77777777" w:rsidR="00810565" w:rsidRPr="004F402F" w:rsidRDefault="00810565" w:rsidP="00810565">
      <w:pPr>
        <w:shd w:val="clear" w:color="auto" w:fill="FFFFFF"/>
        <w:spacing w:after="240" w:line="360" w:lineRule="auto"/>
        <w:jc w:val="both"/>
        <w:rPr>
          <w:szCs w:val="28"/>
        </w:rPr>
      </w:pPr>
      <w:r w:rsidRPr="004F402F">
        <w:rPr>
          <w:szCs w:val="28"/>
        </w:rPr>
        <w:t>- Rà soát, bổ sung quy hoạch cán bộ lãnh đạo, quản lý ở các cấp;</w:t>
      </w:r>
    </w:p>
    <w:p w14:paraId="63D4A0DB" w14:textId="77777777" w:rsidR="00810565" w:rsidRPr="004F402F" w:rsidRDefault="00810565" w:rsidP="00810565">
      <w:pPr>
        <w:shd w:val="clear" w:color="auto" w:fill="FFFFFF"/>
        <w:spacing w:after="240" w:line="360" w:lineRule="auto"/>
        <w:jc w:val="both"/>
        <w:rPr>
          <w:szCs w:val="28"/>
        </w:rPr>
      </w:pPr>
      <w:r w:rsidRPr="004F402F">
        <w:rPr>
          <w:szCs w:val="28"/>
        </w:rPr>
        <w:t>Tăng cường công tác giáo dục, quản lý cán bộ; gắn việc xây dựng đội ngũ cán bộ, đổi mới công tác cán bộ với việc học tập và làm theo tấm gương đạo đức Hồ Chí Minh, với phòng, chống tham nhũng, quan liêu, lãng phí, tiêu cực.</w:t>
      </w:r>
    </w:p>
    <w:p w14:paraId="6F2BDFDA" w14:textId="77777777" w:rsidR="00810565" w:rsidRPr="004F402F" w:rsidRDefault="00810565" w:rsidP="00810565">
      <w:pPr>
        <w:shd w:val="clear" w:color="auto" w:fill="FFFFFF"/>
        <w:spacing w:after="240" w:line="360" w:lineRule="auto"/>
        <w:jc w:val="both"/>
        <w:rPr>
          <w:szCs w:val="28"/>
        </w:rPr>
      </w:pPr>
      <w:r w:rsidRPr="004F402F">
        <w:rPr>
          <w:szCs w:val="28"/>
        </w:rPr>
        <w:lastRenderedPageBreak/>
        <w:t>- Giữ vững nguyên tắc, dân chủ, công tâm, khách quan, công khai, minh bạch trong công tác cán bộ. Chăm lo xây dựng đội ngũ cán bộ, nhất là cán bộ kế cận. Chủ động, tích cực phát hiện, thu hút, trọng dụng người có đức, có tài, khát khao cống hiến. Bảo vệ cán bộ năng động, sáng tạo, dám nghĩ, dám làm, dám chịu trách nhiệm vì sự nghiệp của Đảng, vì lợi ích quốc gia - dân tộc.</w:t>
      </w:r>
    </w:p>
    <w:p w14:paraId="0137966D" w14:textId="77777777" w:rsidR="00810565" w:rsidRPr="004F402F" w:rsidRDefault="00810565" w:rsidP="00810565">
      <w:pPr>
        <w:shd w:val="clear" w:color="auto" w:fill="FFFFFF"/>
        <w:spacing w:after="240" w:line="360" w:lineRule="auto"/>
        <w:jc w:val="both"/>
        <w:rPr>
          <w:szCs w:val="28"/>
        </w:rPr>
      </w:pPr>
      <w:r w:rsidRPr="004F402F">
        <w:rPr>
          <w:szCs w:val="28"/>
        </w:rPr>
        <w:t>- Tăng cường sự lãnh đạo của Đảng, đẩy mạnh công tác tuyên truyền, nâng cao nhận thức về phát triển bền vững biển, tạo đồng thuận trong toàn xã hội.</w:t>
      </w:r>
    </w:p>
    <w:p w14:paraId="4C927A2F" w14:textId="77777777" w:rsidR="00810565" w:rsidRPr="004F402F" w:rsidRDefault="00810565" w:rsidP="00810565">
      <w:pPr>
        <w:shd w:val="clear" w:color="auto" w:fill="FFFFFF"/>
        <w:spacing w:after="240" w:line="360" w:lineRule="auto"/>
        <w:jc w:val="both"/>
        <w:rPr>
          <w:szCs w:val="28"/>
        </w:rPr>
      </w:pPr>
      <w:r w:rsidRPr="004F402F">
        <w:rPr>
          <w:szCs w:val="28"/>
        </w:rPr>
        <w:t>- Tăng cường năng lực, chủ động, phân tích, dự báo, theo dõi sát diễn biến tình hình quốc tế, trong nước để có đối sách phù hợp và kịp thời.</w:t>
      </w:r>
    </w:p>
    <w:p w14:paraId="2A664BD2" w14:textId="77777777" w:rsidR="00810565" w:rsidRPr="004F402F" w:rsidRDefault="00810565" w:rsidP="00810565">
      <w:pPr>
        <w:shd w:val="clear" w:color="auto" w:fill="FFFFFF"/>
        <w:spacing w:after="240" w:line="360" w:lineRule="auto"/>
        <w:jc w:val="both"/>
        <w:rPr>
          <w:szCs w:val="28"/>
        </w:rPr>
      </w:pPr>
      <w:r w:rsidRPr="004F402F">
        <w:rPr>
          <w:szCs w:val="28"/>
        </w:rPr>
        <w:t>- Thực hiện đồng bộ, quyết liệt các đột phá chiến lược. Kiên định mục tiêu đổi mới thể chế là đột phá quan trọng, tập trung rà soát, hoàn thiện các cơ chế chính sách tạo chuyển biến mạnh mẽ hơn nữa, nhất là những ngành, lĩnh vực ứng dụng công nghệ cao.</w:t>
      </w:r>
    </w:p>
    <w:p w14:paraId="31778810" w14:textId="77777777" w:rsidR="00810565" w:rsidRPr="004F402F" w:rsidRDefault="00810565" w:rsidP="00810565">
      <w:pPr>
        <w:shd w:val="clear" w:color="auto" w:fill="FFFFFF"/>
        <w:spacing w:line="360" w:lineRule="auto"/>
        <w:jc w:val="both"/>
        <w:rPr>
          <w:szCs w:val="28"/>
        </w:rPr>
      </w:pPr>
      <w:r w:rsidRPr="004F402F">
        <w:rPr>
          <w:b/>
          <w:bCs/>
          <w:szCs w:val="28"/>
          <w:bdr w:val="none" w:sz="0" w:space="0" w:color="auto" w:frame="1"/>
        </w:rPr>
        <w:t>3. Liên hệ thực tiễn địa phương, cơ quan, đơn vị và trách nhiệm của bản thân trong việc thực hiện các nội dung Nghị quyết Trung ương 8 khóa XII (bao gồm Nghị quyết số 36-NQ/TW, Kết luận số 37-Kl/TW và Quy định số 08-QĐi/TW).</w:t>
      </w:r>
    </w:p>
    <w:p w14:paraId="51ABA04F" w14:textId="77777777" w:rsidR="00810565" w:rsidRPr="004F402F" w:rsidRDefault="00810565" w:rsidP="00810565">
      <w:pPr>
        <w:shd w:val="clear" w:color="auto" w:fill="FFFFFF"/>
        <w:spacing w:after="240" w:line="360" w:lineRule="auto"/>
        <w:jc w:val="both"/>
        <w:rPr>
          <w:szCs w:val="28"/>
        </w:rPr>
      </w:pPr>
      <w:r w:rsidRPr="004F402F">
        <w:rPr>
          <w:szCs w:val="28"/>
        </w:rPr>
        <w:t>Là một Đảng viên, tôi ý thức và quan tâm đến từng vấn đề mà nghị quyết Hội nghị trung ương 8 đã đề ra. Bản thân cần tuyên truyền sâu rộng trong quần chúng nhân dân những vấn đề cấp thiết mà Nghị quyết đã nêu. Bên cạnh đó, tôi cũng cần xác định rõ hơn trách nhiệm của mình đối với vận mệnh của Đảng, của dân tộc ta trong quá trình đổi mới. Theo đó, tôi sẽ:</w:t>
      </w:r>
    </w:p>
    <w:p w14:paraId="4031D004" w14:textId="77777777" w:rsidR="00810565" w:rsidRPr="004F402F" w:rsidRDefault="00810565" w:rsidP="00810565">
      <w:pPr>
        <w:shd w:val="clear" w:color="auto" w:fill="FFFFFF"/>
        <w:spacing w:after="240" w:line="360" w:lineRule="auto"/>
        <w:jc w:val="both"/>
        <w:rPr>
          <w:szCs w:val="28"/>
        </w:rPr>
      </w:pPr>
      <w:r w:rsidRPr="004F402F">
        <w:rPr>
          <w:szCs w:val="28"/>
        </w:rPr>
        <w:t>+ Quán triệt sâu sắc, vận dụng sáng tạo chủ nghĩa Mác - Lênin, tư tưởng Hồ Chí Minh;</w:t>
      </w:r>
    </w:p>
    <w:p w14:paraId="5205F0B6" w14:textId="77777777" w:rsidR="00810565" w:rsidRPr="004F402F" w:rsidRDefault="00810565" w:rsidP="00810565">
      <w:pPr>
        <w:shd w:val="clear" w:color="auto" w:fill="FFFFFF"/>
        <w:spacing w:after="240" w:line="360" w:lineRule="auto"/>
        <w:jc w:val="both"/>
        <w:rPr>
          <w:szCs w:val="28"/>
        </w:rPr>
      </w:pPr>
      <w:r w:rsidRPr="004F402F">
        <w:rPr>
          <w:szCs w:val="28"/>
        </w:rPr>
        <w:t>+ Quán triệt và thực hiện nghiêm Cương lĩnh, Điều lệ, nghị quyết của Đảng, chính sách, pháp luật của Nhà nước cho đội ngũ cán bộ, đảng viên, nhất là về công tác cán bộ, xây dựng và quản lý đội ngũ cán bộ.</w:t>
      </w:r>
    </w:p>
    <w:p w14:paraId="48F045FE" w14:textId="77777777" w:rsidR="00810565" w:rsidRPr="004F402F" w:rsidRDefault="00810565" w:rsidP="00810565">
      <w:pPr>
        <w:shd w:val="clear" w:color="auto" w:fill="FFFFFF"/>
        <w:spacing w:after="240" w:line="360" w:lineRule="auto"/>
        <w:jc w:val="both"/>
        <w:rPr>
          <w:szCs w:val="28"/>
        </w:rPr>
      </w:pPr>
      <w:r w:rsidRPr="004F402F">
        <w:rPr>
          <w:szCs w:val="28"/>
        </w:rPr>
        <w:t>+ Kiên quyết đấu tranh với những quan điểm sai trái, luận điệu xuyên tạc; mở rộng các hình thức tuyên truyền, nhân rộng những điển hình tiên tiến, những cách làm sáng tạo, hiệu quả.</w:t>
      </w:r>
    </w:p>
    <w:p w14:paraId="44B9ECE0" w14:textId="77777777" w:rsidR="00810565" w:rsidRPr="004F402F" w:rsidRDefault="00810565" w:rsidP="00810565">
      <w:pPr>
        <w:shd w:val="clear" w:color="auto" w:fill="FFFFFF"/>
        <w:spacing w:after="240" w:line="360" w:lineRule="auto"/>
        <w:jc w:val="both"/>
        <w:rPr>
          <w:szCs w:val="28"/>
        </w:rPr>
      </w:pPr>
      <w:r w:rsidRPr="004F402F">
        <w:rPr>
          <w:szCs w:val="28"/>
        </w:rPr>
        <w:lastRenderedPageBreak/>
        <w:t>+ Tăng cường công tác học tập chính trị, tư tưởng, nâng cao đạo đức cách mạng, trong đó chú trọng nội dung xây dựng Đảng về đạo đức, truyền thống lịch sử, văn hoá của dân tộc; kết hợp chặt chẽ, hiệu quả giữa đào tạo với rèn luyện trong thực tiễn và đẩy mạnh học tập, làm theo tư tưởng, đạo đức, phong cách Hồ Chí Minh.</w:t>
      </w:r>
    </w:p>
    <w:p w14:paraId="2BC131C8" w14:textId="77777777" w:rsidR="00810565" w:rsidRPr="004F402F" w:rsidRDefault="00810565" w:rsidP="00810565">
      <w:pPr>
        <w:shd w:val="clear" w:color="auto" w:fill="FFFFFF"/>
        <w:spacing w:after="240" w:line="360" w:lineRule="auto"/>
        <w:jc w:val="both"/>
        <w:rPr>
          <w:szCs w:val="28"/>
        </w:rPr>
      </w:pPr>
      <w:r w:rsidRPr="004F402F">
        <w:rPr>
          <w:szCs w:val="28"/>
        </w:rPr>
        <w:t>+ Thực hiện nghiêm túc chế độ học tập, bồi dưỡng lý luận chính trị và cập nhật kiến thức mới.</w:t>
      </w:r>
    </w:p>
    <w:tbl>
      <w:tblPr>
        <w:tblW w:w="10230" w:type="dxa"/>
        <w:shd w:val="clear" w:color="auto" w:fill="FFFFFF"/>
        <w:tblCellMar>
          <w:left w:w="0" w:type="dxa"/>
          <w:right w:w="0" w:type="dxa"/>
        </w:tblCellMar>
        <w:tblLook w:val="04A0" w:firstRow="1" w:lastRow="0" w:firstColumn="1" w:lastColumn="0" w:noHBand="0" w:noVBand="1"/>
      </w:tblPr>
      <w:tblGrid>
        <w:gridCol w:w="5115"/>
        <w:gridCol w:w="5115"/>
      </w:tblGrid>
      <w:tr w:rsidR="00810565" w:rsidRPr="004F402F" w14:paraId="4EF32444" w14:textId="77777777" w:rsidTr="00F61388">
        <w:tc>
          <w:tcPr>
            <w:tcW w:w="3280" w:type="dxa"/>
            <w:shd w:val="clear" w:color="auto" w:fill="FFFFFF"/>
            <w:vAlign w:val="center"/>
            <w:hideMark/>
          </w:tcPr>
          <w:p w14:paraId="2D9F886B" w14:textId="77777777" w:rsidR="00810565" w:rsidRPr="004F402F" w:rsidRDefault="00810565" w:rsidP="00F61388">
            <w:pPr>
              <w:spacing w:line="360" w:lineRule="auto"/>
              <w:rPr>
                <w:szCs w:val="28"/>
              </w:rPr>
            </w:pPr>
          </w:p>
        </w:tc>
        <w:tc>
          <w:tcPr>
            <w:tcW w:w="3280" w:type="dxa"/>
            <w:shd w:val="clear" w:color="auto" w:fill="FFFFFF"/>
            <w:vAlign w:val="center"/>
            <w:hideMark/>
          </w:tcPr>
          <w:p w14:paraId="5C4144A4" w14:textId="77777777" w:rsidR="00810565" w:rsidRPr="004F402F" w:rsidRDefault="00810565" w:rsidP="00F61388">
            <w:pPr>
              <w:spacing w:line="360" w:lineRule="auto"/>
              <w:jc w:val="center"/>
              <w:rPr>
                <w:szCs w:val="28"/>
              </w:rPr>
            </w:pPr>
            <w:r w:rsidRPr="004F402F">
              <w:rPr>
                <w:b/>
                <w:bCs/>
                <w:szCs w:val="28"/>
                <w:bdr w:val="none" w:sz="0" w:space="0" w:color="auto" w:frame="1"/>
              </w:rPr>
              <w:t>Người viết bài thu hoạch</w:t>
            </w:r>
            <w:r w:rsidRPr="004F402F">
              <w:rPr>
                <w:b/>
                <w:bCs/>
                <w:szCs w:val="28"/>
                <w:bdr w:val="none" w:sz="0" w:space="0" w:color="auto" w:frame="1"/>
              </w:rPr>
              <w:br/>
            </w:r>
            <w:r w:rsidRPr="004F402F">
              <w:rPr>
                <w:i/>
                <w:iCs/>
                <w:szCs w:val="28"/>
                <w:bdr w:val="none" w:sz="0" w:space="0" w:color="auto" w:frame="1"/>
              </w:rPr>
              <w:t>(Ký và ghi rõ họ và tên)</w:t>
            </w:r>
          </w:p>
        </w:tc>
      </w:tr>
    </w:tbl>
    <w:p w14:paraId="60C312A0" w14:textId="77777777" w:rsidR="00810565" w:rsidRPr="004F402F" w:rsidRDefault="00810565" w:rsidP="00810565">
      <w:pPr>
        <w:spacing w:line="360" w:lineRule="auto"/>
        <w:rPr>
          <w:szCs w:val="28"/>
        </w:rPr>
      </w:pPr>
    </w:p>
    <w:p w14:paraId="6DECCE99" w14:textId="5758B37D" w:rsidR="001327A3" w:rsidRPr="00810565" w:rsidRDefault="00213C26" w:rsidP="00810565"/>
    <w:sectPr w:rsidR="001327A3" w:rsidRPr="0081056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FDB13" w14:textId="77777777" w:rsidR="00213C26" w:rsidRDefault="00213C26" w:rsidP="00D11194">
      <w:r>
        <w:separator/>
      </w:r>
    </w:p>
  </w:endnote>
  <w:endnote w:type="continuationSeparator" w:id="0">
    <w:p w14:paraId="17F83FF0" w14:textId="77777777" w:rsidR="00213C26" w:rsidRDefault="00213C26"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BC6F5" w14:textId="77777777" w:rsidR="00213C26" w:rsidRDefault="00213C26" w:rsidP="00D11194">
      <w:r>
        <w:separator/>
      </w:r>
    </w:p>
  </w:footnote>
  <w:footnote w:type="continuationSeparator" w:id="0">
    <w:p w14:paraId="36129CFF" w14:textId="77777777" w:rsidR="00213C26" w:rsidRDefault="00213C26"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213C26"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73F48"/>
    <w:multiLevelType w:val="multilevel"/>
    <w:tmpl w:val="FEA22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706283"/>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175F3"/>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25F81"/>
    <w:multiLevelType w:val="multilevel"/>
    <w:tmpl w:val="42B69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54256D"/>
    <w:multiLevelType w:val="multilevel"/>
    <w:tmpl w:val="FD8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2E1CA4"/>
    <w:multiLevelType w:val="multilevel"/>
    <w:tmpl w:val="CACC6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27660EF"/>
    <w:multiLevelType w:val="multilevel"/>
    <w:tmpl w:val="09461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1C3CE1"/>
    <w:multiLevelType w:val="multilevel"/>
    <w:tmpl w:val="A74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5879A0"/>
    <w:multiLevelType w:val="multilevel"/>
    <w:tmpl w:val="9EE44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F163B1"/>
    <w:multiLevelType w:val="multilevel"/>
    <w:tmpl w:val="9A38C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C37584"/>
    <w:multiLevelType w:val="multilevel"/>
    <w:tmpl w:val="569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3C11B2"/>
    <w:multiLevelType w:val="multilevel"/>
    <w:tmpl w:val="0E10D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31129A"/>
    <w:multiLevelType w:val="multilevel"/>
    <w:tmpl w:val="B2560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4D0FDF"/>
    <w:multiLevelType w:val="multilevel"/>
    <w:tmpl w:val="3F2AA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FE4DCB"/>
    <w:multiLevelType w:val="multilevel"/>
    <w:tmpl w:val="599AC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EB48B6"/>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79323B"/>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993F5F"/>
    <w:multiLevelType w:val="multilevel"/>
    <w:tmpl w:val="AEC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305EAD"/>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E934B8"/>
    <w:multiLevelType w:val="multilevel"/>
    <w:tmpl w:val="79B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0436C6"/>
    <w:multiLevelType w:val="multilevel"/>
    <w:tmpl w:val="0DC6C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438631CF"/>
    <w:multiLevelType w:val="multilevel"/>
    <w:tmpl w:val="1D4EA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1476E6"/>
    <w:multiLevelType w:val="multilevel"/>
    <w:tmpl w:val="2B8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434F0B"/>
    <w:multiLevelType w:val="multilevel"/>
    <w:tmpl w:val="4704E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527AB5"/>
    <w:multiLevelType w:val="multilevel"/>
    <w:tmpl w:val="7E9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9623B0"/>
    <w:multiLevelType w:val="multilevel"/>
    <w:tmpl w:val="A11C1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2C512C"/>
    <w:multiLevelType w:val="multilevel"/>
    <w:tmpl w:val="BA640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F5016F"/>
    <w:multiLevelType w:val="multilevel"/>
    <w:tmpl w:val="380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F379F2"/>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270BA4"/>
    <w:multiLevelType w:val="multilevel"/>
    <w:tmpl w:val="9EA47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DC456C3"/>
    <w:multiLevelType w:val="multilevel"/>
    <w:tmpl w:val="92BE1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70F70542"/>
    <w:multiLevelType w:val="multilevel"/>
    <w:tmpl w:val="BCEE8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C044E6"/>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3"/>
  </w:num>
  <w:num w:numId="3">
    <w:abstractNumId w:val="9"/>
  </w:num>
  <w:num w:numId="4">
    <w:abstractNumId w:val="4"/>
  </w:num>
  <w:num w:numId="5">
    <w:abstractNumId w:val="12"/>
  </w:num>
  <w:num w:numId="6">
    <w:abstractNumId w:val="29"/>
  </w:num>
  <w:num w:numId="7">
    <w:abstractNumId w:val="8"/>
  </w:num>
  <w:num w:numId="8">
    <w:abstractNumId w:val="19"/>
  </w:num>
  <w:num w:numId="9">
    <w:abstractNumId w:val="26"/>
  </w:num>
  <w:num w:numId="10">
    <w:abstractNumId w:val="21"/>
  </w:num>
  <w:num w:numId="11">
    <w:abstractNumId w:val="24"/>
  </w:num>
  <w:num w:numId="12">
    <w:abstractNumId w:val="22"/>
  </w:num>
  <w:num w:numId="13">
    <w:abstractNumId w:val="34"/>
  </w:num>
  <w:num w:numId="14">
    <w:abstractNumId w:val="14"/>
  </w:num>
  <w:num w:numId="15">
    <w:abstractNumId w:val="3"/>
  </w:num>
  <w:num w:numId="16">
    <w:abstractNumId w:val="23"/>
  </w:num>
  <w:num w:numId="17">
    <w:abstractNumId w:val="7"/>
  </w:num>
  <w:num w:numId="18">
    <w:abstractNumId w:val="15"/>
  </w:num>
  <w:num w:numId="19">
    <w:abstractNumId w:val="28"/>
  </w:num>
  <w:num w:numId="20">
    <w:abstractNumId w:val="10"/>
  </w:num>
  <w:num w:numId="21">
    <w:abstractNumId w:val="16"/>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1"/>
  </w:num>
  <w:num w:numId="25">
    <w:abstractNumId w:val="5"/>
  </w:num>
  <w:num w:numId="26">
    <w:abstractNumId w:val="0"/>
  </w:num>
  <w:num w:numId="27">
    <w:abstractNumId w:val="31"/>
  </w:num>
  <w:num w:numId="28">
    <w:abstractNumId w:val="25"/>
  </w:num>
  <w:num w:numId="29">
    <w:abstractNumId w:val="27"/>
  </w:num>
  <w:num w:numId="30">
    <w:abstractNumId w:val="20"/>
  </w:num>
  <w:num w:numId="31">
    <w:abstractNumId w:val="35"/>
  </w:num>
  <w:num w:numId="32">
    <w:abstractNumId w:val="17"/>
  </w:num>
  <w:num w:numId="33">
    <w:abstractNumId w:val="30"/>
  </w:num>
  <w:num w:numId="34">
    <w:abstractNumId w:val="18"/>
  </w:num>
  <w:num w:numId="35">
    <w:abstractNumId w:val="1"/>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26C8E"/>
    <w:rsid w:val="0003268C"/>
    <w:rsid w:val="0003698C"/>
    <w:rsid w:val="000507FB"/>
    <w:rsid w:val="00077585"/>
    <w:rsid w:val="000857C3"/>
    <w:rsid w:val="000B12CF"/>
    <w:rsid w:val="000B25C7"/>
    <w:rsid w:val="000B70A3"/>
    <w:rsid w:val="000C653C"/>
    <w:rsid w:val="000F53C0"/>
    <w:rsid w:val="00104089"/>
    <w:rsid w:val="00116029"/>
    <w:rsid w:val="00170253"/>
    <w:rsid w:val="00194D6B"/>
    <w:rsid w:val="00197062"/>
    <w:rsid w:val="001D6207"/>
    <w:rsid w:val="001E5F98"/>
    <w:rsid w:val="001F3032"/>
    <w:rsid w:val="001F32A2"/>
    <w:rsid w:val="0021180E"/>
    <w:rsid w:val="00213C26"/>
    <w:rsid w:val="00214451"/>
    <w:rsid w:val="0022614D"/>
    <w:rsid w:val="002279C9"/>
    <w:rsid w:val="00234E8A"/>
    <w:rsid w:val="0027621C"/>
    <w:rsid w:val="00280731"/>
    <w:rsid w:val="00296660"/>
    <w:rsid w:val="002D1BE1"/>
    <w:rsid w:val="002F1082"/>
    <w:rsid w:val="002F4730"/>
    <w:rsid w:val="00311183"/>
    <w:rsid w:val="0033567B"/>
    <w:rsid w:val="003438F7"/>
    <w:rsid w:val="00357581"/>
    <w:rsid w:val="003C1F2D"/>
    <w:rsid w:val="003D4161"/>
    <w:rsid w:val="00403953"/>
    <w:rsid w:val="0041250F"/>
    <w:rsid w:val="00426CCC"/>
    <w:rsid w:val="004320EF"/>
    <w:rsid w:val="004327F7"/>
    <w:rsid w:val="00446AE5"/>
    <w:rsid w:val="00485BFB"/>
    <w:rsid w:val="004B20BA"/>
    <w:rsid w:val="005059E2"/>
    <w:rsid w:val="00510943"/>
    <w:rsid w:val="00523107"/>
    <w:rsid w:val="005258BD"/>
    <w:rsid w:val="00556B12"/>
    <w:rsid w:val="0056319A"/>
    <w:rsid w:val="005664DD"/>
    <w:rsid w:val="005B48F8"/>
    <w:rsid w:val="00636DF4"/>
    <w:rsid w:val="00653D31"/>
    <w:rsid w:val="00665866"/>
    <w:rsid w:val="00696985"/>
    <w:rsid w:val="006B2A52"/>
    <w:rsid w:val="006B3F73"/>
    <w:rsid w:val="006C3457"/>
    <w:rsid w:val="006F5F47"/>
    <w:rsid w:val="00700297"/>
    <w:rsid w:val="00711937"/>
    <w:rsid w:val="00717185"/>
    <w:rsid w:val="007231A8"/>
    <w:rsid w:val="00741A0B"/>
    <w:rsid w:val="007E055B"/>
    <w:rsid w:val="007E2745"/>
    <w:rsid w:val="007F2862"/>
    <w:rsid w:val="007F3ACB"/>
    <w:rsid w:val="0080443D"/>
    <w:rsid w:val="00810565"/>
    <w:rsid w:val="00816C15"/>
    <w:rsid w:val="00837F5E"/>
    <w:rsid w:val="008450AF"/>
    <w:rsid w:val="008879A2"/>
    <w:rsid w:val="008C21F3"/>
    <w:rsid w:val="008D2D9E"/>
    <w:rsid w:val="008D39F5"/>
    <w:rsid w:val="008D4C90"/>
    <w:rsid w:val="00921603"/>
    <w:rsid w:val="00927BFA"/>
    <w:rsid w:val="00932265"/>
    <w:rsid w:val="00954F8B"/>
    <w:rsid w:val="009E2293"/>
    <w:rsid w:val="009E78AD"/>
    <w:rsid w:val="009F7274"/>
    <w:rsid w:val="00A0126C"/>
    <w:rsid w:val="00A0450F"/>
    <w:rsid w:val="00A30917"/>
    <w:rsid w:val="00B27174"/>
    <w:rsid w:val="00B36AA1"/>
    <w:rsid w:val="00BD638F"/>
    <w:rsid w:val="00BE6F0F"/>
    <w:rsid w:val="00C26D35"/>
    <w:rsid w:val="00C36C1E"/>
    <w:rsid w:val="00C64D77"/>
    <w:rsid w:val="00CA3448"/>
    <w:rsid w:val="00CA5595"/>
    <w:rsid w:val="00D11194"/>
    <w:rsid w:val="00D57C46"/>
    <w:rsid w:val="00DB25E8"/>
    <w:rsid w:val="00DC0B0B"/>
    <w:rsid w:val="00DD4F4A"/>
    <w:rsid w:val="00DE1B51"/>
    <w:rsid w:val="00E16F71"/>
    <w:rsid w:val="00E348F8"/>
    <w:rsid w:val="00E81AA7"/>
    <w:rsid w:val="00E86A7B"/>
    <w:rsid w:val="00EA4B6F"/>
    <w:rsid w:val="00EC419E"/>
    <w:rsid w:val="00F0688A"/>
    <w:rsid w:val="00F10A0A"/>
    <w:rsid w:val="00F20DA9"/>
    <w:rsid w:val="00F357F6"/>
    <w:rsid w:val="00F36AFB"/>
    <w:rsid w:val="00F76D20"/>
    <w:rsid w:val="00FA3921"/>
    <w:rsid w:val="00FB16CF"/>
    <w:rsid w:val="00FD2EDD"/>
    <w:rsid w:val="00FE12AC"/>
    <w:rsid w:val="00FE4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iPriority w:val="9"/>
    <w:semiHidden/>
    <w:unhideWhenUsed/>
    <w:qFormat/>
    <w:rsid w:val="000775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96985"/>
    <w:rPr>
      <w:sz w:val="28"/>
      <w:szCs w:val="28"/>
    </w:rPr>
  </w:style>
  <w:style w:type="character" w:styleId="Hyperlink">
    <w:name w:val="Hyperlink"/>
    <w:uiPriority w:val="99"/>
    <w:unhideWhenUsed/>
    <w:rsid w:val="00696985"/>
    <w:rPr>
      <w:color w:val="0000FF"/>
      <w:sz w:val="28"/>
      <w:szCs w:val="28"/>
      <w:u w:val="single"/>
    </w:rPr>
  </w:style>
  <w:style w:type="paragraph" w:customStyle="1" w:styleId="CharCharCharCharCharCharChar">
    <w:name w:val="Char Char Char Char Char Char Char"/>
    <w:basedOn w:val="Normal"/>
    <w:next w:val="Normal"/>
    <w:rsid w:val="00696985"/>
    <w:pPr>
      <w:spacing w:before="120" w:after="120" w:line="312" w:lineRule="auto"/>
    </w:pPr>
    <w:rPr>
      <w:rFonts w:ascii="Arial" w:eastAsia="Arial" w:hAnsi="Arial"/>
      <w:sz w:val="28"/>
      <w:szCs w:val="28"/>
      <w:lang w:val="vi-VN"/>
    </w:rPr>
  </w:style>
  <w:style w:type="paragraph" w:styleId="NormalWeb">
    <w:name w:val="Normal (Web)"/>
    <w:basedOn w:val="Normal"/>
    <w:unhideWhenUsed/>
    <w:qFormat/>
    <w:rsid w:val="00696985"/>
    <w:pPr>
      <w:spacing w:before="100" w:beforeAutospacing="1" w:after="100" w:afterAutospacing="1"/>
    </w:pPr>
  </w:style>
  <w:style w:type="character" w:styleId="Emphasis">
    <w:name w:val="Emphasis"/>
    <w:qFormat/>
    <w:rsid w:val="00E86A7B"/>
    <w:rPr>
      <w:i/>
      <w:iCs/>
    </w:rPr>
  </w:style>
  <w:style w:type="character" w:styleId="Strong">
    <w:name w:val="Strong"/>
    <w:qFormat/>
    <w:rsid w:val="00E86A7B"/>
    <w:rPr>
      <w:b/>
      <w:bCs/>
    </w:rPr>
  </w:style>
  <w:style w:type="paragraph" w:customStyle="1" w:styleId="2dongcachCharChar">
    <w:name w:val="2 dong cach Char Char"/>
    <w:basedOn w:val="Normal"/>
    <w:link w:val="2dongcachCharCharChar"/>
    <w:rsid w:val="00A0126C"/>
    <w:pPr>
      <w:widowControl w:val="0"/>
      <w:overflowPunct w:val="0"/>
      <w:adjustRightInd w:val="0"/>
      <w:jc w:val="center"/>
    </w:pPr>
    <w:rPr>
      <w:rFonts w:ascii=".VnCentury Schoolbook" w:hAnsi=".VnCentury Schoolbook"/>
      <w:bCs/>
      <w:color w:val="000000"/>
      <w:sz w:val="22"/>
      <w:szCs w:val="22"/>
    </w:rPr>
  </w:style>
  <w:style w:type="character" w:customStyle="1" w:styleId="2dongcachCharCharChar">
    <w:name w:val="2 dong cach Char Char Char"/>
    <w:link w:val="2dongcachCharChar"/>
    <w:rsid w:val="00A0126C"/>
    <w:rPr>
      <w:rFonts w:ascii=".VnCentury Schoolbook" w:eastAsia="Times New Roman" w:hAnsi=".VnCentury Schoolbook" w:cs="Times New Roman"/>
      <w:bCs/>
      <w:color w:val="000000"/>
    </w:rPr>
  </w:style>
  <w:style w:type="character" w:customStyle="1" w:styleId="Heading2Char">
    <w:name w:val="Heading 2 Char"/>
    <w:basedOn w:val="DefaultParagraphFont"/>
    <w:link w:val="Heading2"/>
    <w:uiPriority w:val="9"/>
    <w:semiHidden/>
    <w:rsid w:val="00077585"/>
    <w:rPr>
      <w:rFonts w:asciiTheme="majorHAnsi" w:eastAsiaTheme="majorEastAsia" w:hAnsiTheme="majorHAnsi" w:cstheme="majorBidi"/>
      <w:color w:val="365F91" w:themeColor="accent1" w:themeShade="BF"/>
      <w:sz w:val="26"/>
      <w:szCs w:val="26"/>
    </w:rPr>
  </w:style>
  <w:style w:type="paragraph" w:customStyle="1" w:styleId="CharCharCharCharCharCharChar0">
    <w:name w:val=" Char Char Char Char Char Char Char"/>
    <w:basedOn w:val="Normal"/>
    <w:next w:val="Normal"/>
    <w:semiHidden/>
    <w:rsid w:val="00116029"/>
    <w:pPr>
      <w:spacing w:before="120" w:after="120" w:line="312" w:lineRule="auto"/>
    </w:pPr>
    <w:rPr>
      <w:rFonts w:ascii="Arial" w:eastAsia="Arial" w:hAnsi="Arial"/>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1329613">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376198400">
      <w:bodyDiv w:val="1"/>
      <w:marLeft w:val="0"/>
      <w:marRight w:val="0"/>
      <w:marTop w:val="0"/>
      <w:marBottom w:val="0"/>
      <w:divBdr>
        <w:top w:val="none" w:sz="0" w:space="0" w:color="auto"/>
        <w:left w:val="none" w:sz="0" w:space="0" w:color="auto"/>
        <w:bottom w:val="none" w:sz="0" w:space="0" w:color="auto"/>
        <w:right w:val="none" w:sz="0" w:space="0" w:color="auto"/>
      </w:divBdr>
    </w:div>
    <w:div w:id="389498455">
      <w:bodyDiv w:val="1"/>
      <w:marLeft w:val="0"/>
      <w:marRight w:val="0"/>
      <w:marTop w:val="0"/>
      <w:marBottom w:val="0"/>
      <w:divBdr>
        <w:top w:val="none" w:sz="0" w:space="0" w:color="auto"/>
        <w:left w:val="none" w:sz="0" w:space="0" w:color="auto"/>
        <w:bottom w:val="none" w:sz="0" w:space="0" w:color="auto"/>
        <w:right w:val="none" w:sz="0" w:space="0" w:color="auto"/>
      </w:divBdr>
    </w:div>
    <w:div w:id="413091517">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27565019">
      <w:bodyDiv w:val="1"/>
      <w:marLeft w:val="0"/>
      <w:marRight w:val="0"/>
      <w:marTop w:val="0"/>
      <w:marBottom w:val="0"/>
      <w:divBdr>
        <w:top w:val="none" w:sz="0" w:space="0" w:color="auto"/>
        <w:left w:val="none" w:sz="0" w:space="0" w:color="auto"/>
        <w:bottom w:val="none" w:sz="0" w:space="0" w:color="auto"/>
        <w:right w:val="none" w:sz="0" w:space="0" w:color="auto"/>
      </w:divBdr>
    </w:div>
    <w:div w:id="534541726">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578833957">
      <w:bodyDiv w:val="1"/>
      <w:marLeft w:val="0"/>
      <w:marRight w:val="0"/>
      <w:marTop w:val="0"/>
      <w:marBottom w:val="0"/>
      <w:divBdr>
        <w:top w:val="none" w:sz="0" w:space="0" w:color="auto"/>
        <w:left w:val="none" w:sz="0" w:space="0" w:color="auto"/>
        <w:bottom w:val="none" w:sz="0" w:space="0" w:color="auto"/>
        <w:right w:val="none" w:sz="0" w:space="0" w:color="auto"/>
      </w:divBdr>
    </w:div>
    <w:div w:id="601306241">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3434829">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56364385">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16991413">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10045726">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79767341">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1089501111">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15237549">
      <w:bodyDiv w:val="1"/>
      <w:marLeft w:val="0"/>
      <w:marRight w:val="0"/>
      <w:marTop w:val="0"/>
      <w:marBottom w:val="0"/>
      <w:divBdr>
        <w:top w:val="none" w:sz="0" w:space="0" w:color="auto"/>
        <w:left w:val="none" w:sz="0" w:space="0" w:color="auto"/>
        <w:bottom w:val="none" w:sz="0" w:space="0" w:color="auto"/>
        <w:right w:val="none" w:sz="0" w:space="0" w:color="auto"/>
      </w:divBdr>
    </w:div>
    <w:div w:id="1223130639">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275359318">
      <w:bodyDiv w:val="1"/>
      <w:marLeft w:val="0"/>
      <w:marRight w:val="0"/>
      <w:marTop w:val="0"/>
      <w:marBottom w:val="0"/>
      <w:divBdr>
        <w:top w:val="none" w:sz="0" w:space="0" w:color="auto"/>
        <w:left w:val="none" w:sz="0" w:space="0" w:color="auto"/>
        <w:bottom w:val="none" w:sz="0" w:space="0" w:color="auto"/>
        <w:right w:val="none" w:sz="0" w:space="0" w:color="auto"/>
      </w:divBdr>
    </w:div>
    <w:div w:id="1301498698">
      <w:bodyDiv w:val="1"/>
      <w:marLeft w:val="0"/>
      <w:marRight w:val="0"/>
      <w:marTop w:val="0"/>
      <w:marBottom w:val="0"/>
      <w:divBdr>
        <w:top w:val="none" w:sz="0" w:space="0" w:color="auto"/>
        <w:left w:val="none" w:sz="0" w:space="0" w:color="auto"/>
        <w:bottom w:val="none" w:sz="0" w:space="0" w:color="auto"/>
        <w:right w:val="none" w:sz="0" w:space="0" w:color="auto"/>
      </w:divBdr>
    </w:div>
    <w:div w:id="1323849045">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372143801">
      <w:bodyDiv w:val="1"/>
      <w:marLeft w:val="0"/>
      <w:marRight w:val="0"/>
      <w:marTop w:val="0"/>
      <w:marBottom w:val="0"/>
      <w:divBdr>
        <w:top w:val="none" w:sz="0" w:space="0" w:color="auto"/>
        <w:left w:val="none" w:sz="0" w:space="0" w:color="auto"/>
        <w:bottom w:val="none" w:sz="0" w:space="0" w:color="auto"/>
        <w:right w:val="none" w:sz="0" w:space="0" w:color="auto"/>
      </w:divBdr>
    </w:div>
    <w:div w:id="1388185574">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477724648">
      <w:bodyDiv w:val="1"/>
      <w:marLeft w:val="0"/>
      <w:marRight w:val="0"/>
      <w:marTop w:val="0"/>
      <w:marBottom w:val="0"/>
      <w:divBdr>
        <w:top w:val="none" w:sz="0" w:space="0" w:color="auto"/>
        <w:left w:val="none" w:sz="0" w:space="0" w:color="auto"/>
        <w:bottom w:val="none" w:sz="0" w:space="0" w:color="auto"/>
        <w:right w:val="none" w:sz="0" w:space="0" w:color="auto"/>
      </w:divBdr>
    </w:div>
    <w:div w:id="1491407320">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547255772">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20978957">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78793844">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815498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64921120">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25545720">
      <w:bodyDiv w:val="1"/>
      <w:marLeft w:val="0"/>
      <w:marRight w:val="0"/>
      <w:marTop w:val="0"/>
      <w:marBottom w:val="0"/>
      <w:divBdr>
        <w:top w:val="none" w:sz="0" w:space="0" w:color="auto"/>
        <w:left w:val="none" w:sz="0" w:space="0" w:color="auto"/>
        <w:bottom w:val="none" w:sz="0" w:space="0" w:color="auto"/>
        <w:right w:val="none" w:sz="0" w:space="0" w:color="auto"/>
      </w:divBdr>
    </w:div>
    <w:div w:id="2046560219">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06608515">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wnload.vn/ket-luan-37-kl-tw-3982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3639</Words>
  <Characters>20743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2020-10-09T07:56:00Z</dcterms:created>
  <dcterms:modified xsi:type="dcterms:W3CDTF">2020-10-09T07:56:00Z</dcterms:modified>
</cp:coreProperties>
</file>