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4B8D4" w14:textId="2B161042" w:rsidR="005F7075"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báo cáo </w:t>
      </w:r>
      <w:r w:rsidR="004839DF">
        <w:rPr>
          <w:rFonts w:ascii="Times New Roman" w:eastAsia="Times New Roman" w:hAnsi="Times New Roman" w:cs="Times New Roman"/>
          <w:b/>
          <w:color w:val="FF0000"/>
          <w:sz w:val="28"/>
          <w:szCs w:val="28"/>
          <w:lang w:val="en-SG"/>
        </w:rPr>
        <w:t xml:space="preserve">về tình hình </w:t>
      </w:r>
      <w:r>
        <w:rPr>
          <w:rFonts w:ascii="Times New Roman" w:eastAsia="Times New Roman" w:hAnsi="Times New Roman" w:cs="Times New Roman"/>
          <w:b/>
          <w:color w:val="FF0000"/>
          <w:sz w:val="28"/>
          <w:szCs w:val="28"/>
        </w:rPr>
        <w:t>hoạt động bán buôn điện</w:t>
      </w:r>
      <w:r w:rsidR="004839DF">
        <w:rPr>
          <w:rFonts w:ascii="Times New Roman" w:eastAsia="Times New Roman" w:hAnsi="Times New Roman" w:cs="Times New Roman"/>
          <w:b/>
          <w:color w:val="FF0000"/>
          <w:sz w:val="28"/>
          <w:szCs w:val="28"/>
          <w:lang w:val="en-SG"/>
        </w:rPr>
        <w:t>, bán lẻ điện</w:t>
      </w:r>
      <w:r>
        <w:rPr>
          <w:rFonts w:ascii="Times New Roman" w:eastAsia="Times New Roman" w:hAnsi="Times New Roman" w:cs="Times New Roman"/>
          <w:b/>
          <w:color w:val="FF0000"/>
          <w:sz w:val="28"/>
          <w:szCs w:val="28"/>
        </w:rPr>
        <w:t xml:space="preserve"> mới nhất năm 2025</w:t>
      </w:r>
    </w:p>
    <w:p w14:paraId="2B8387DD" w14:textId="18C71A4C" w:rsidR="005F7075" w:rsidRDefault="004839DF">
      <w:pPr>
        <w:spacing w:after="0" w:line="360" w:lineRule="auto"/>
        <w:jc w:val="both"/>
        <w:rPr>
          <w:rFonts w:ascii="Times New Roman" w:eastAsia="Times New Roman" w:hAnsi="Times New Roman" w:cs="Times New Roman"/>
          <w:i/>
          <w:sz w:val="28"/>
          <w:szCs w:val="28"/>
        </w:rPr>
      </w:pPr>
      <w:r w:rsidRPr="004839DF">
        <w:rPr>
          <w:rFonts w:ascii="Times New Roman" w:eastAsia="Times New Roman" w:hAnsi="Times New Roman" w:cs="Times New Roman"/>
          <w:i/>
          <w:color w:val="000000"/>
          <w:sz w:val="28"/>
          <w:szCs w:val="28"/>
        </w:rPr>
        <w:t>Báo cáo hoạt động bán buôn và bán lẻ điện là một công cụ quan trọng giúp các doanh nghiệp, tổ chức quản lý và đánh giá hiệu quả hoạt động kinh doanh trong ngành điện</w:t>
      </w:r>
      <w:r w:rsidR="00000000">
        <w:rPr>
          <w:rFonts w:ascii="Times New Roman" w:eastAsia="Times New Roman" w:hAnsi="Times New Roman" w:cs="Times New Roman"/>
          <w:i/>
          <w:color w:val="000000"/>
          <w:sz w:val="28"/>
          <w:szCs w:val="28"/>
        </w:rPr>
        <w:t xml:space="preserve">. </w:t>
      </w:r>
      <w:r w:rsidR="00000000">
        <w:rPr>
          <w:rFonts w:ascii="Times New Roman" w:eastAsia="Times New Roman" w:hAnsi="Times New Roman" w:cs="Times New Roman"/>
          <w:i/>
          <w:sz w:val="28"/>
          <w:szCs w:val="28"/>
        </w:rPr>
        <w:t>Trong bài viết</w:t>
      </w:r>
      <w:r>
        <w:rPr>
          <w:rFonts w:ascii="Times New Roman" w:eastAsia="Times New Roman" w:hAnsi="Times New Roman" w:cs="Times New Roman"/>
          <w:i/>
          <w:sz w:val="28"/>
          <w:szCs w:val="28"/>
          <w:lang w:val="en-SG"/>
        </w:rPr>
        <w:t xml:space="preserve"> sau</w:t>
      </w:r>
      <w:r w:rsidR="00000000">
        <w:rPr>
          <w:rFonts w:ascii="Times New Roman" w:eastAsia="Times New Roman" w:hAnsi="Times New Roman" w:cs="Times New Roman"/>
          <w:i/>
          <w:sz w:val="28"/>
          <w:szCs w:val="28"/>
        </w:rPr>
        <w:t xml:space="preserve">, Vietjack sẽ cung cấp thông tin chi tiết về mẫu báo cáo hoạt động bán buôn điện mới nhất năm 2025. </w:t>
      </w:r>
      <w:r>
        <w:rPr>
          <w:rFonts w:ascii="Times New Roman" w:eastAsia="Times New Roman" w:hAnsi="Times New Roman" w:cs="Times New Roman"/>
          <w:i/>
          <w:sz w:val="28"/>
          <w:szCs w:val="28"/>
          <w:lang w:val="en-SG"/>
        </w:rPr>
        <w:t>C</w:t>
      </w:r>
      <w:r w:rsidR="00000000">
        <w:rPr>
          <w:rFonts w:ascii="Times New Roman" w:eastAsia="Times New Roman" w:hAnsi="Times New Roman" w:cs="Times New Roman"/>
          <w:i/>
          <w:sz w:val="28"/>
          <w:szCs w:val="28"/>
        </w:rPr>
        <w:t>ùng theo dõi nhé!</w:t>
      </w:r>
    </w:p>
    <w:p w14:paraId="70000405" w14:textId="77777777" w:rsidR="005F7075"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FF9000F" wp14:editId="7E841D55">
            <wp:extent cx="5943600" cy="3967480"/>
            <wp:effectExtent l="0" t="0" r="0" b="0"/>
            <wp:docPr id="1771187337" name="image1.jpg" descr="Korontada Korontada: Waa maxay, sida loo cabbiro iyo Noocyada | Casriyeyn"/>
            <wp:cNvGraphicFramePr/>
            <a:graphic xmlns:a="http://schemas.openxmlformats.org/drawingml/2006/main">
              <a:graphicData uri="http://schemas.openxmlformats.org/drawingml/2006/picture">
                <pic:pic xmlns:pic="http://schemas.openxmlformats.org/drawingml/2006/picture">
                  <pic:nvPicPr>
                    <pic:cNvPr id="0" name="image1.jpg" descr="Korontada Korontada: Waa maxay, sida loo cabbiro iyo Noocyada | Casriyeyn"/>
                    <pic:cNvPicPr preferRelativeResize="0"/>
                  </pic:nvPicPr>
                  <pic:blipFill>
                    <a:blip r:embed="rId6"/>
                    <a:srcRect/>
                    <a:stretch>
                      <a:fillRect/>
                    </a:stretch>
                  </pic:blipFill>
                  <pic:spPr>
                    <a:xfrm>
                      <a:off x="0" y="0"/>
                      <a:ext cx="5943600" cy="3967480"/>
                    </a:xfrm>
                    <a:prstGeom prst="rect">
                      <a:avLst/>
                    </a:prstGeom>
                    <a:ln/>
                  </pic:spPr>
                </pic:pic>
              </a:graphicData>
            </a:graphic>
          </wp:inline>
        </w:drawing>
      </w:r>
    </w:p>
    <w:p w14:paraId="4BA732BF" w14:textId="6FA47549" w:rsidR="005F7075" w:rsidRPr="004839DF"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Mẫu báo cáo hoạt động bán buôn điện mới nhất năm 2025</w:t>
      </w:r>
      <w:r w:rsidR="004839DF">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685297D6" w14:textId="64EE115D" w:rsidR="005F7075"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Mẫu báo cáo hoạt động bán buôn điện</w:t>
      </w:r>
      <w:r w:rsidR="004839DF">
        <w:rPr>
          <w:rFonts w:ascii="Times New Roman" w:eastAsia="Times New Roman" w:hAnsi="Times New Roman" w:cs="Times New Roman"/>
          <w:b/>
          <w:color w:val="000000"/>
          <w:sz w:val="28"/>
          <w:szCs w:val="28"/>
          <w:lang w:val="en-SG"/>
        </w:rPr>
        <w:t>, bán lẻ điện</w:t>
      </w:r>
      <w:r>
        <w:rPr>
          <w:rFonts w:ascii="Times New Roman" w:eastAsia="Times New Roman" w:hAnsi="Times New Roman" w:cs="Times New Roman"/>
          <w:b/>
          <w:color w:val="000000"/>
          <w:sz w:val="28"/>
          <w:szCs w:val="28"/>
        </w:rPr>
        <w:t xml:space="preserve"> là gì?</w:t>
      </w:r>
    </w:p>
    <w:p w14:paraId="0969DE79" w14:textId="29F9FC81" w:rsidR="004839DF" w:rsidRDefault="004839DF">
      <w:pPr>
        <w:spacing w:after="0" w:line="360" w:lineRule="auto"/>
        <w:jc w:val="both"/>
        <w:rPr>
          <w:rFonts w:ascii="Times New Roman" w:eastAsia="Times New Roman" w:hAnsi="Times New Roman" w:cs="Times New Roman"/>
          <w:color w:val="000000"/>
          <w:sz w:val="28"/>
          <w:szCs w:val="28"/>
          <w:lang w:val="en-SG"/>
        </w:rPr>
      </w:pPr>
      <w:r w:rsidRPr="004839DF">
        <w:rPr>
          <w:rFonts w:ascii="Times New Roman" w:eastAsia="Times New Roman" w:hAnsi="Times New Roman" w:cs="Times New Roman"/>
          <w:color w:val="000000"/>
          <w:sz w:val="28"/>
          <w:szCs w:val="28"/>
        </w:rPr>
        <w:t xml:space="preserve">Mẫu báo cáo về tình hình hoạt động lĩnh vực bán buôn điện, phân phối và bán lẻ điện được thiết kế theo quy định của </w:t>
      </w:r>
      <w:r>
        <w:rPr>
          <w:rFonts w:ascii="Times New Roman" w:eastAsia="Times New Roman" w:hAnsi="Times New Roman" w:cs="Times New Roman"/>
          <w:color w:val="000000"/>
          <w:sz w:val="28"/>
          <w:szCs w:val="28"/>
          <w:lang w:val="en-SG"/>
        </w:rPr>
        <w:t>Nghị định số 61/2025/NĐ-CP</w:t>
      </w:r>
      <w:r w:rsidRPr="004839DF">
        <w:rPr>
          <w:rFonts w:ascii="Times New Roman" w:eastAsia="Times New Roman" w:hAnsi="Times New Roman" w:cs="Times New Roman"/>
          <w:color w:val="000000"/>
          <w:sz w:val="28"/>
          <w:szCs w:val="28"/>
        </w:rPr>
        <w:t>. Nội dung báo cáo nhằm tổng hợp thông tin về doanh thu, khối lượng điện tiêu thụ, và thông tin hoạt động khác trong lĩnh vực này để phục vụ quản lý và giám sát.</w:t>
      </w:r>
    </w:p>
    <w:p w14:paraId="31AFA809" w14:textId="07E650B3" w:rsidR="005F7075"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w:t>
      </w:r>
      <w:bookmarkStart w:id="0" w:name="_Hlk212731305"/>
      <w:r>
        <w:rPr>
          <w:rFonts w:ascii="Times New Roman" w:eastAsia="Times New Roman" w:hAnsi="Times New Roman" w:cs="Times New Roman"/>
          <w:b/>
          <w:color w:val="000000"/>
          <w:sz w:val="28"/>
          <w:szCs w:val="28"/>
        </w:rPr>
        <w:t xml:space="preserve">Mẫu báo cáo </w:t>
      </w:r>
      <w:r w:rsidR="00B305C4">
        <w:rPr>
          <w:rFonts w:ascii="Times New Roman" w:eastAsia="Times New Roman" w:hAnsi="Times New Roman" w:cs="Times New Roman"/>
          <w:b/>
          <w:color w:val="000000"/>
          <w:sz w:val="28"/>
          <w:szCs w:val="28"/>
          <w:lang w:val="en-SG"/>
        </w:rPr>
        <w:t xml:space="preserve">về tình hình </w:t>
      </w:r>
      <w:r>
        <w:rPr>
          <w:rFonts w:ascii="Times New Roman" w:eastAsia="Times New Roman" w:hAnsi="Times New Roman" w:cs="Times New Roman"/>
          <w:b/>
          <w:color w:val="000000"/>
          <w:sz w:val="28"/>
          <w:szCs w:val="28"/>
        </w:rPr>
        <w:t>hoạt động bán buôn điện</w:t>
      </w:r>
      <w:r w:rsidR="004839DF">
        <w:rPr>
          <w:rFonts w:ascii="Times New Roman" w:eastAsia="Times New Roman" w:hAnsi="Times New Roman" w:cs="Times New Roman"/>
          <w:b/>
          <w:color w:val="000000"/>
          <w:sz w:val="28"/>
          <w:szCs w:val="28"/>
          <w:lang w:val="en-SG"/>
        </w:rPr>
        <w:t>, bán lẻ điện</w:t>
      </w:r>
      <w:r>
        <w:rPr>
          <w:rFonts w:ascii="Times New Roman" w:eastAsia="Times New Roman" w:hAnsi="Times New Roman" w:cs="Times New Roman"/>
          <w:b/>
          <w:color w:val="000000"/>
          <w:sz w:val="28"/>
          <w:szCs w:val="28"/>
        </w:rPr>
        <w:t xml:space="preserve"> mới nhất </w:t>
      </w:r>
      <w:r>
        <w:rPr>
          <w:rFonts w:ascii="Times New Roman" w:eastAsia="Times New Roman" w:hAnsi="Times New Roman" w:cs="Times New Roman"/>
          <w:b/>
          <w:sz w:val="28"/>
          <w:szCs w:val="28"/>
        </w:rPr>
        <w:t>năm 2025</w:t>
      </w:r>
      <w:bookmarkEnd w:id="0"/>
    </w:p>
    <w:p w14:paraId="380EEE70" w14:textId="3442D9C6" w:rsidR="004839DF" w:rsidRPr="004839DF" w:rsidRDefault="004839DF">
      <w:pPr>
        <w:spacing w:after="0" w:line="360" w:lineRule="auto"/>
        <w:jc w:val="both"/>
        <w:rPr>
          <w:rFonts w:ascii="Times New Roman" w:eastAsia="Times New Roman" w:hAnsi="Times New Roman" w:cs="Times New Roman"/>
          <w:bCs/>
          <w:color w:val="000000"/>
          <w:sz w:val="28"/>
          <w:szCs w:val="28"/>
          <w:lang w:val="en-SG"/>
        </w:rPr>
      </w:pPr>
      <w:r w:rsidRPr="004839DF">
        <w:rPr>
          <w:rFonts w:ascii="Times New Roman" w:eastAsia="Times New Roman" w:hAnsi="Times New Roman" w:cs="Times New Roman"/>
          <w:bCs/>
          <w:color w:val="000000"/>
          <w:sz w:val="28"/>
          <w:szCs w:val="28"/>
          <w:lang w:val="en-SG"/>
        </w:rPr>
        <w:t>Căn cứ 05c Phụ lục Nghị định 61/2025/NĐ-CP có quy định về mẫu báo cáo về tình hình hoạt động lĩnh vực bán buôn điện, bán lẻ điện như sau:</w:t>
      </w:r>
    </w:p>
    <w:tbl>
      <w:tblPr>
        <w:tblStyle w:val="a"/>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5F7075" w14:paraId="71DC0FF0" w14:textId="77777777">
        <w:tc>
          <w:tcPr>
            <w:tcW w:w="993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6710"/>
            </w:tblGrid>
            <w:tr w:rsidR="004839DF" w14:paraId="643F6249" w14:textId="77777777" w:rsidTr="004839DF">
              <w:tc>
                <w:tcPr>
                  <w:tcW w:w="2994" w:type="dxa"/>
                </w:tcPr>
                <w:p w14:paraId="6C173F8C" w14:textId="700BB8CC" w:rsidR="004839DF" w:rsidRPr="004839DF" w:rsidRDefault="004839DF" w:rsidP="004839DF">
                  <w:pPr>
                    <w:spacing w:line="360" w:lineRule="auto"/>
                    <w:jc w:val="center"/>
                    <w:rPr>
                      <w:rFonts w:ascii="Times New Roman" w:eastAsia="Times New Roman" w:hAnsi="Times New Roman" w:cs="Times New Roman"/>
                      <w:b/>
                      <w:bCs/>
                      <w:color w:val="000000"/>
                      <w:sz w:val="28"/>
                      <w:szCs w:val="28"/>
                      <w:u w:val="single"/>
                      <w:lang w:val="en-SG"/>
                    </w:rPr>
                  </w:pPr>
                  <w:bookmarkStart w:id="1" w:name="_Hlk212731322"/>
                  <w:r w:rsidRPr="004839DF">
                    <w:rPr>
                      <w:rFonts w:ascii="Times New Roman" w:eastAsia="Times New Roman" w:hAnsi="Times New Roman" w:cs="Times New Roman"/>
                      <w:b/>
                      <w:bCs/>
                      <w:color w:val="000000"/>
                      <w:sz w:val="28"/>
                      <w:szCs w:val="28"/>
                      <w:u w:val="single"/>
                      <w:lang w:val="en-SG"/>
                    </w:rPr>
                    <w:lastRenderedPageBreak/>
                    <w:t>TÊN TỔ CHỨC</w:t>
                  </w:r>
                </w:p>
                <w:p w14:paraId="05C6D31B" w14:textId="77777777" w:rsidR="004839DF" w:rsidRDefault="004839DF">
                  <w:pPr>
                    <w:spacing w:line="360" w:lineRule="auto"/>
                    <w:jc w:val="both"/>
                    <w:rPr>
                      <w:rFonts w:ascii="Times New Roman" w:eastAsia="Times New Roman" w:hAnsi="Times New Roman" w:cs="Times New Roman"/>
                      <w:color w:val="000000"/>
                      <w:sz w:val="28"/>
                      <w:szCs w:val="28"/>
                      <w:lang w:val="en-SG"/>
                    </w:rPr>
                  </w:pPr>
                </w:p>
                <w:p w14:paraId="6AF415E7" w14:textId="12AFA57D" w:rsidR="004839DF" w:rsidRDefault="004839DF" w:rsidP="004839DF">
                  <w:pPr>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Số: ……../……….</w:t>
                  </w:r>
                </w:p>
              </w:tc>
              <w:tc>
                <w:tcPr>
                  <w:tcW w:w="6710" w:type="dxa"/>
                </w:tcPr>
                <w:p w14:paraId="4C3258B6" w14:textId="29F906ED" w:rsidR="004839DF" w:rsidRPr="004839DF" w:rsidRDefault="004839DF" w:rsidP="004839DF">
                  <w:pPr>
                    <w:spacing w:line="360" w:lineRule="auto"/>
                    <w:jc w:val="center"/>
                    <w:rPr>
                      <w:rFonts w:ascii="Times New Roman" w:eastAsia="Times New Roman" w:hAnsi="Times New Roman" w:cs="Times New Roman"/>
                      <w:b/>
                      <w:bCs/>
                      <w:color w:val="000000"/>
                      <w:sz w:val="28"/>
                      <w:szCs w:val="28"/>
                      <w:lang w:val="en-SG"/>
                    </w:rPr>
                  </w:pPr>
                  <w:r w:rsidRPr="004839DF">
                    <w:rPr>
                      <w:rFonts w:ascii="Times New Roman" w:eastAsia="Times New Roman" w:hAnsi="Times New Roman" w:cs="Times New Roman"/>
                      <w:b/>
                      <w:bCs/>
                      <w:color w:val="000000"/>
                      <w:sz w:val="28"/>
                      <w:szCs w:val="28"/>
                      <w:lang w:val="en-SG"/>
                    </w:rPr>
                    <w:t>CỘNG HÒA XÃ HỘI CHỦ NGHĨA VIỆT NAM</w:t>
                  </w:r>
                </w:p>
                <w:p w14:paraId="09E8B6F3" w14:textId="518B821F" w:rsidR="004839DF" w:rsidRPr="004839DF" w:rsidRDefault="004839DF" w:rsidP="004839DF">
                  <w:pPr>
                    <w:spacing w:line="360" w:lineRule="auto"/>
                    <w:jc w:val="center"/>
                    <w:rPr>
                      <w:rFonts w:ascii="Times New Roman" w:eastAsia="Times New Roman" w:hAnsi="Times New Roman" w:cs="Times New Roman"/>
                      <w:b/>
                      <w:bCs/>
                      <w:color w:val="000000"/>
                      <w:sz w:val="28"/>
                      <w:szCs w:val="28"/>
                      <w:u w:val="single"/>
                      <w:lang w:val="en-SG"/>
                    </w:rPr>
                  </w:pPr>
                  <w:r w:rsidRPr="004839DF">
                    <w:rPr>
                      <w:rFonts w:ascii="Times New Roman" w:eastAsia="Times New Roman" w:hAnsi="Times New Roman" w:cs="Times New Roman"/>
                      <w:b/>
                      <w:bCs/>
                      <w:color w:val="000000"/>
                      <w:sz w:val="28"/>
                      <w:szCs w:val="28"/>
                      <w:u w:val="single"/>
                      <w:lang w:val="en-SG"/>
                    </w:rPr>
                    <w:t>Độc lập – Tự do – Hạnh phúc</w:t>
                  </w:r>
                </w:p>
                <w:p w14:paraId="30F93A53" w14:textId="19A13A6B" w:rsidR="004839DF" w:rsidRPr="004839DF" w:rsidRDefault="004839DF" w:rsidP="004839DF">
                  <w:pPr>
                    <w:spacing w:line="360" w:lineRule="auto"/>
                    <w:jc w:val="right"/>
                    <w:rPr>
                      <w:rFonts w:ascii="Times New Roman" w:eastAsia="Times New Roman" w:hAnsi="Times New Roman" w:cs="Times New Roman"/>
                      <w:i/>
                      <w:iCs/>
                      <w:color w:val="000000"/>
                      <w:sz w:val="28"/>
                      <w:szCs w:val="28"/>
                      <w:lang w:val="en-SG"/>
                    </w:rPr>
                  </w:pPr>
                  <w:r w:rsidRPr="004839DF">
                    <w:rPr>
                      <w:rFonts w:ascii="Times New Roman" w:eastAsia="Times New Roman" w:hAnsi="Times New Roman" w:cs="Times New Roman"/>
                      <w:i/>
                      <w:iCs/>
                      <w:color w:val="000000"/>
                      <w:sz w:val="28"/>
                      <w:szCs w:val="28"/>
                      <w:lang w:val="en-SG"/>
                    </w:rPr>
                    <w:t>………….., ngày……tháng……..năm………..</w:t>
                  </w:r>
                </w:p>
              </w:tc>
            </w:tr>
          </w:tbl>
          <w:p w14:paraId="10B62424" w14:textId="775C087D" w:rsidR="004839DF" w:rsidRPr="004839DF" w:rsidRDefault="004839DF" w:rsidP="004839DF">
            <w:pPr>
              <w:shd w:val="clear" w:color="auto" w:fill="FFFFFF"/>
              <w:spacing w:line="360" w:lineRule="auto"/>
              <w:jc w:val="center"/>
              <w:rPr>
                <w:rFonts w:ascii="Times New Roman" w:eastAsia="Times New Roman" w:hAnsi="Times New Roman" w:cs="Times New Roman"/>
                <w:b/>
                <w:bCs/>
                <w:color w:val="000000"/>
                <w:sz w:val="28"/>
                <w:szCs w:val="28"/>
                <w:lang w:val="en-SG"/>
              </w:rPr>
            </w:pPr>
            <w:r w:rsidRPr="004839DF">
              <w:rPr>
                <w:rFonts w:ascii="Times New Roman" w:eastAsia="Times New Roman" w:hAnsi="Times New Roman" w:cs="Times New Roman"/>
                <w:b/>
                <w:bCs/>
                <w:color w:val="000000"/>
                <w:sz w:val="28"/>
                <w:szCs w:val="28"/>
                <w:lang w:val="en-SG"/>
              </w:rPr>
              <w:t>BÁO CÁO</w:t>
            </w:r>
          </w:p>
          <w:p w14:paraId="15C3BF46" w14:textId="20BE9D19" w:rsidR="004839DF" w:rsidRPr="004839DF" w:rsidRDefault="004839DF" w:rsidP="004839DF">
            <w:pPr>
              <w:shd w:val="clear" w:color="auto" w:fill="FFFFFF"/>
              <w:spacing w:line="360" w:lineRule="auto"/>
              <w:jc w:val="center"/>
              <w:rPr>
                <w:rFonts w:ascii="Times New Roman" w:eastAsia="Times New Roman" w:hAnsi="Times New Roman" w:cs="Times New Roman"/>
                <w:b/>
                <w:bCs/>
                <w:color w:val="000000"/>
                <w:sz w:val="28"/>
                <w:szCs w:val="28"/>
                <w:lang w:val="en-SG"/>
              </w:rPr>
            </w:pPr>
            <w:r w:rsidRPr="004839DF">
              <w:rPr>
                <w:rFonts w:ascii="Times New Roman" w:eastAsia="Times New Roman" w:hAnsi="Times New Roman" w:cs="Times New Roman"/>
                <w:b/>
                <w:bCs/>
                <w:color w:val="000000"/>
                <w:sz w:val="28"/>
                <w:szCs w:val="28"/>
                <w:lang w:val="en-SG"/>
              </w:rPr>
              <w:t>Về tình hình hoạt động lĩnh vực</w:t>
            </w:r>
          </w:p>
          <w:p w14:paraId="3F99D1C6" w14:textId="215A54BA" w:rsidR="004839DF" w:rsidRPr="004839DF" w:rsidRDefault="00C2469C" w:rsidP="004839DF">
            <w:pPr>
              <w:shd w:val="clear" w:color="auto" w:fill="FFFFFF"/>
              <w:spacing w:line="360" w:lineRule="auto"/>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b</w:t>
            </w:r>
            <w:r w:rsidR="004839DF" w:rsidRPr="004839DF">
              <w:rPr>
                <w:rFonts w:ascii="Times New Roman" w:eastAsia="Times New Roman" w:hAnsi="Times New Roman" w:cs="Times New Roman"/>
                <w:b/>
                <w:bCs/>
                <w:color w:val="000000"/>
                <w:sz w:val="28"/>
                <w:szCs w:val="28"/>
                <w:lang w:val="en-SG"/>
              </w:rPr>
              <w:t>án buôn điện/bán lẻ điện ……</w:t>
            </w:r>
            <w:r w:rsidR="004839DF" w:rsidRPr="004839DF">
              <w:rPr>
                <w:rFonts w:ascii="Times New Roman" w:eastAsia="Times New Roman" w:hAnsi="Times New Roman" w:cs="Times New Roman"/>
                <w:b/>
                <w:bCs/>
                <w:color w:val="000000"/>
                <w:sz w:val="28"/>
                <w:szCs w:val="28"/>
                <w:vertAlign w:val="superscript"/>
                <w:lang w:val="en-SG"/>
              </w:rPr>
              <w:t>1</w:t>
            </w:r>
          </w:p>
          <w:p w14:paraId="22E94A10" w14:textId="0D8C18B5" w:rsidR="004839DF" w:rsidRDefault="004839DF" w:rsidP="004839DF">
            <w:pPr>
              <w:shd w:val="clear" w:color="auto" w:fill="FFFFFF"/>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noProof/>
                <w:color w:val="000000"/>
                <w:sz w:val="28"/>
                <w:szCs w:val="28"/>
                <w:lang w:val="en-SG"/>
              </w:rPr>
              <mc:AlternateContent>
                <mc:Choice Requires="wps">
                  <w:drawing>
                    <wp:anchor distT="0" distB="0" distL="114300" distR="114300" simplePos="0" relativeHeight="251659264" behindDoc="0" locked="0" layoutInCell="1" allowOverlap="1" wp14:anchorId="529C82D6" wp14:editId="34A87D8A">
                      <wp:simplePos x="0" y="0"/>
                      <wp:positionH relativeFrom="column">
                        <wp:posOffset>2494279</wp:posOffset>
                      </wp:positionH>
                      <wp:positionV relativeFrom="paragraph">
                        <wp:posOffset>33655</wp:posOffset>
                      </wp:positionV>
                      <wp:extent cx="1095375" cy="0"/>
                      <wp:effectExtent l="0" t="0" r="0" b="0"/>
                      <wp:wrapNone/>
                      <wp:docPr id="1391925238" name="Straight Connector 1"/>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85AD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6.4pt,2.65pt" to="282.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EOmQEAAIgDAAAOAAAAZHJzL2Uyb0RvYy54bWysU9uO0zAQfUfiHyy/06SL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" strokecolor="black [3200]" strokeweight=".5pt">
                      <v:stroke joinstyle="miter"/>
                    </v:line>
                  </w:pict>
                </mc:Fallback>
              </mc:AlternateContent>
            </w:r>
          </w:p>
          <w:p w14:paraId="001AEDC3" w14:textId="568AB908" w:rsidR="005F7075" w:rsidRPr="004839DF" w:rsidRDefault="00000000" w:rsidP="004839DF">
            <w:pPr>
              <w:shd w:val="clear" w:color="auto" w:fill="FFFFFF"/>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Kính gửi</w:t>
            </w:r>
            <w:r w:rsidR="004839DF">
              <w:rPr>
                <w:rFonts w:ascii="Times New Roman" w:eastAsia="Times New Roman" w:hAnsi="Times New Roman" w:cs="Times New Roman"/>
                <w:color w:val="000000"/>
                <w:sz w:val="28"/>
                <w:szCs w:val="28"/>
                <w:lang w:val="en-SG"/>
              </w:rPr>
              <w:t>: ………………………………………</w:t>
            </w:r>
            <w:r w:rsidR="004839DF" w:rsidRPr="004839DF">
              <w:rPr>
                <w:rFonts w:ascii="Times New Roman" w:eastAsia="Times New Roman" w:hAnsi="Times New Roman" w:cs="Times New Roman"/>
                <w:color w:val="000000"/>
                <w:sz w:val="28"/>
                <w:szCs w:val="28"/>
                <w:vertAlign w:val="superscript"/>
                <w:lang w:val="en-SG"/>
              </w:rPr>
              <w:t>2</w:t>
            </w:r>
          </w:p>
          <w:p w14:paraId="241FFFDA" w14:textId="07906540" w:rsidR="005F7075" w:rsidRPr="004839DF" w:rsidRDefault="00000000">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Tên đơn vị được cấp phép</w:t>
            </w:r>
            <w:r w:rsidR="004839DF">
              <w:rPr>
                <w:rFonts w:ascii="Times New Roman" w:eastAsia="Times New Roman" w:hAnsi="Times New Roman" w:cs="Times New Roman"/>
                <w:color w:val="000000"/>
                <w:sz w:val="28"/>
                <w:szCs w:val="28"/>
                <w:lang w:val="en-SG"/>
              </w:rPr>
              <w:t>: ………………………………………………………………</w:t>
            </w:r>
          </w:p>
          <w:p w14:paraId="7AA70688" w14:textId="234D1B0C" w:rsidR="005F7075" w:rsidRPr="007346F6" w:rsidRDefault="00000000">
            <w:pPr>
              <w:shd w:val="clear" w:color="auto" w:fill="FFFFFF"/>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color w:val="000000"/>
                <w:sz w:val="28"/>
                <w:szCs w:val="28"/>
              </w:rPr>
              <w:t>Cơ quan cấp trên trực tiếp </w:t>
            </w:r>
            <w:r>
              <w:rPr>
                <w:rFonts w:ascii="Times New Roman" w:eastAsia="Times New Roman" w:hAnsi="Times New Roman" w:cs="Times New Roman"/>
                <w:i/>
                <w:color w:val="000000"/>
                <w:sz w:val="28"/>
                <w:szCs w:val="28"/>
              </w:rPr>
              <w:t>(nếu có)</w:t>
            </w:r>
            <w:r w:rsidR="007346F6">
              <w:rPr>
                <w:rFonts w:ascii="Times New Roman" w:eastAsia="Times New Roman" w:hAnsi="Times New Roman" w:cs="Times New Roman"/>
                <w:i/>
                <w:color w:val="000000"/>
                <w:sz w:val="28"/>
                <w:szCs w:val="28"/>
                <w:lang w:val="en-SG"/>
              </w:rPr>
              <w:t xml:space="preserve">: </w:t>
            </w:r>
            <w:r w:rsidR="007346F6">
              <w:rPr>
                <w:rFonts w:ascii="Times New Roman" w:eastAsia="Times New Roman" w:hAnsi="Times New Roman" w:cs="Times New Roman"/>
                <w:iCs/>
                <w:color w:val="000000"/>
                <w:sz w:val="28"/>
                <w:szCs w:val="28"/>
                <w:lang w:val="en-SG"/>
              </w:rPr>
              <w:t>…………………………………………………….</w:t>
            </w:r>
          </w:p>
          <w:p w14:paraId="74B29620" w14:textId="615C6670"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Đăng ký trụ sở chính tại:…</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……..Điện thoại:………Fax:……..Email:………</w:t>
            </w:r>
            <w:r>
              <w:rPr>
                <w:rFonts w:ascii="Times New Roman" w:eastAsia="Times New Roman" w:hAnsi="Times New Roman" w:cs="Times New Roman"/>
                <w:sz w:val="28"/>
                <w:szCs w:val="28"/>
              </w:rPr>
              <w:t>………</w:t>
            </w:r>
          </w:p>
          <w:p w14:paraId="02363A3F" w14:textId="1391FD0A"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Văn phòng đại diện, trụ sở giao dịch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tại: ……</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……Điện thoại: ……</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Fax:…</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Email:………</w:t>
            </w:r>
            <w:r>
              <w:rPr>
                <w:rFonts w:ascii="Times New Roman" w:eastAsia="Times New Roman" w:hAnsi="Times New Roman" w:cs="Times New Roman"/>
                <w:sz w:val="28"/>
                <w:szCs w:val="28"/>
              </w:rPr>
              <w:t>…………</w:t>
            </w:r>
            <w:r w:rsidR="007346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56536A9" w14:textId="0E02A29B"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chứng nhận đăng ký doanh nghiệp do ...</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cấp, mã số doanh nghiệp…….., đăng ký lần đầu</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ngày </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tháng </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năm </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đăng ký thay đổi lần ... ngày </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tháng </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năm</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6EEDEF1" w14:textId="24754584"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phép hoạt động điện lực số:…</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..do……</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cấp ngày………</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.cho các lĩnh vực, phạm vi và thời hạn hoạt động sau:</w:t>
            </w:r>
          </w:p>
          <w:p w14:paraId="54EBA388" w14:textId="5F511D16"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Lĩnh vực 1</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Phạm vi…………</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thời hạn đến ngày ... tháng ... năm ...</w:t>
            </w:r>
          </w:p>
          <w:p w14:paraId="6EED8C65" w14:textId="4862BE34"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Lĩnh vực 2</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Phạm vi…………</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thời hạn đến ngày ... tháng ... năm ...</w:t>
            </w:r>
          </w:p>
          <w:p w14:paraId="10D4D2A4" w14:textId="3AB5BD67" w:rsidR="007346F6" w:rsidRDefault="007346F6">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w:t>
            </w:r>
          </w:p>
          <w:p w14:paraId="099B1F42" w14:textId="3E6DAEB9"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Các nội dung báo cáo (đối với lĩnh vực bán buôn điện/bán lẻ điện)</w:t>
            </w:r>
            <w:r>
              <w:rPr>
                <w:rFonts w:ascii="Times New Roman" w:eastAsia="Times New Roman" w:hAnsi="Times New Roman" w:cs="Times New Roman"/>
                <w:color w:val="000000"/>
                <w:sz w:val="28"/>
                <w:szCs w:val="28"/>
                <w:highlight w:val="white"/>
                <w:vertAlign w:val="superscript"/>
              </w:rPr>
              <w:t>3</w:t>
            </w:r>
          </w:p>
          <w:p w14:paraId="1F0AE578" w14:textId="77777777"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Người quản lý kinh doanh</w:t>
            </w:r>
          </w:p>
          <w:tbl>
            <w:tblPr>
              <w:tblStyle w:val="a1"/>
              <w:tblW w:w="9651" w:type="dxa"/>
              <w:tblLayout w:type="fixed"/>
              <w:tblLook w:val="0400" w:firstRow="0" w:lastRow="0" w:firstColumn="0" w:lastColumn="0" w:noHBand="0" w:noVBand="1"/>
            </w:tblPr>
            <w:tblGrid>
              <w:gridCol w:w="600"/>
              <w:gridCol w:w="1920"/>
              <w:gridCol w:w="1860"/>
              <w:gridCol w:w="3995"/>
              <w:gridCol w:w="1276"/>
            </w:tblGrid>
            <w:tr w:rsidR="005F7075" w14:paraId="069E3C62" w14:textId="77777777" w:rsidTr="007346F6">
              <w:trPr>
                <w:trHeight w:val="20"/>
              </w:trPr>
              <w:tc>
                <w:tcPr>
                  <w:tcW w:w="600"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0011F2CE"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TT</w:t>
                  </w:r>
                </w:p>
              </w:tc>
              <w:tc>
                <w:tcPr>
                  <w:tcW w:w="1920" w:type="dxa"/>
                  <w:tcBorders>
                    <w:top w:val="single" w:sz="8" w:space="0" w:color="000000"/>
                    <w:left w:val="nil"/>
                    <w:bottom w:val="single" w:sz="8" w:space="0" w:color="000000"/>
                    <w:right w:val="single" w:sz="8" w:space="0" w:color="000000"/>
                  </w:tcBorders>
                  <w:tcMar>
                    <w:top w:w="0" w:type="dxa"/>
                    <w:left w:w="10" w:type="dxa"/>
                    <w:bottom w:w="0" w:type="dxa"/>
                    <w:right w:w="10" w:type="dxa"/>
                  </w:tcMar>
                </w:tcPr>
                <w:p w14:paraId="4B9C83E1"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Họ và tên</w:t>
                  </w:r>
                </w:p>
              </w:tc>
              <w:tc>
                <w:tcPr>
                  <w:tcW w:w="1860" w:type="dxa"/>
                  <w:tcBorders>
                    <w:top w:val="single" w:sz="8" w:space="0" w:color="000000"/>
                    <w:left w:val="nil"/>
                    <w:bottom w:val="single" w:sz="8" w:space="0" w:color="000000"/>
                    <w:right w:val="single" w:sz="8" w:space="0" w:color="000000"/>
                  </w:tcBorders>
                  <w:tcMar>
                    <w:top w:w="0" w:type="dxa"/>
                    <w:left w:w="10" w:type="dxa"/>
                    <w:bottom w:w="0" w:type="dxa"/>
                    <w:right w:w="10" w:type="dxa"/>
                  </w:tcMar>
                </w:tcPr>
                <w:p w14:paraId="4E7C2DAC"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Trình độ chuyên môn</w:t>
                  </w:r>
                </w:p>
              </w:tc>
              <w:tc>
                <w:tcPr>
                  <w:tcW w:w="3995" w:type="dxa"/>
                  <w:tcBorders>
                    <w:top w:val="single" w:sz="8" w:space="0" w:color="000000"/>
                    <w:left w:val="nil"/>
                    <w:bottom w:val="single" w:sz="8" w:space="0" w:color="000000"/>
                    <w:right w:val="single" w:sz="8" w:space="0" w:color="000000"/>
                  </w:tcBorders>
                  <w:tcMar>
                    <w:top w:w="0" w:type="dxa"/>
                    <w:left w:w="10" w:type="dxa"/>
                    <w:bottom w:w="0" w:type="dxa"/>
                    <w:right w:w="10" w:type="dxa"/>
                  </w:tcMar>
                </w:tcPr>
                <w:p w14:paraId="0CF10C49"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Số năm công tác trong lĩnh vực được quản lý</w:t>
                  </w:r>
                </w:p>
              </w:tc>
              <w:tc>
                <w:tcPr>
                  <w:tcW w:w="1276" w:type="dxa"/>
                  <w:tcBorders>
                    <w:top w:val="single" w:sz="8" w:space="0" w:color="000000"/>
                    <w:left w:val="nil"/>
                    <w:bottom w:val="single" w:sz="8" w:space="0" w:color="000000"/>
                    <w:right w:val="single" w:sz="8" w:space="0" w:color="000000"/>
                  </w:tcBorders>
                  <w:tcMar>
                    <w:top w:w="0" w:type="dxa"/>
                    <w:left w:w="10" w:type="dxa"/>
                    <w:bottom w:w="0" w:type="dxa"/>
                    <w:right w:w="10" w:type="dxa"/>
                  </w:tcMar>
                </w:tcPr>
                <w:p w14:paraId="1670F61C"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chú</w:t>
                  </w:r>
                </w:p>
              </w:tc>
            </w:tr>
            <w:tr w:rsidR="005F7075" w14:paraId="329FB47A"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tcPr>
                <w:p w14:paraId="7F7F3585"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20" w:type="dxa"/>
                  <w:tcBorders>
                    <w:top w:val="nil"/>
                    <w:left w:val="nil"/>
                    <w:bottom w:val="single" w:sz="8" w:space="0" w:color="000000"/>
                    <w:right w:val="single" w:sz="8" w:space="0" w:color="000000"/>
                  </w:tcBorders>
                  <w:tcMar>
                    <w:top w:w="0" w:type="dxa"/>
                    <w:left w:w="10" w:type="dxa"/>
                    <w:bottom w:w="0" w:type="dxa"/>
                    <w:right w:w="10" w:type="dxa"/>
                  </w:tcMar>
                </w:tcPr>
                <w:p w14:paraId="4E3518D1" w14:textId="77777777" w:rsidR="005F7075" w:rsidRDefault="005F7075">
                  <w:pPr>
                    <w:spacing w:after="0" w:line="360" w:lineRule="auto"/>
                    <w:jc w:val="both"/>
                    <w:rPr>
                      <w:rFonts w:ascii="Times New Roman" w:eastAsia="Times New Roman" w:hAnsi="Times New Roman" w:cs="Times New Roman"/>
                      <w:color w:val="000000"/>
                      <w:sz w:val="28"/>
                      <w:szCs w:val="28"/>
                    </w:rPr>
                  </w:pPr>
                </w:p>
              </w:tc>
              <w:tc>
                <w:tcPr>
                  <w:tcW w:w="1860" w:type="dxa"/>
                  <w:tcBorders>
                    <w:top w:val="nil"/>
                    <w:left w:val="nil"/>
                    <w:bottom w:val="single" w:sz="8" w:space="0" w:color="000000"/>
                    <w:right w:val="single" w:sz="8" w:space="0" w:color="000000"/>
                  </w:tcBorders>
                  <w:tcMar>
                    <w:top w:w="0" w:type="dxa"/>
                    <w:left w:w="10" w:type="dxa"/>
                    <w:bottom w:w="0" w:type="dxa"/>
                    <w:right w:w="10" w:type="dxa"/>
                  </w:tcMar>
                </w:tcPr>
                <w:p w14:paraId="6605DA2C" w14:textId="77777777" w:rsidR="005F7075" w:rsidRDefault="005F7075">
                  <w:pPr>
                    <w:spacing w:after="0" w:line="360" w:lineRule="auto"/>
                    <w:jc w:val="both"/>
                    <w:rPr>
                      <w:rFonts w:ascii="Times New Roman" w:eastAsia="Times New Roman" w:hAnsi="Times New Roman" w:cs="Times New Roman"/>
                      <w:sz w:val="28"/>
                      <w:szCs w:val="28"/>
                    </w:rPr>
                  </w:pPr>
                </w:p>
              </w:tc>
              <w:tc>
                <w:tcPr>
                  <w:tcW w:w="3995" w:type="dxa"/>
                  <w:tcBorders>
                    <w:top w:val="nil"/>
                    <w:left w:val="nil"/>
                    <w:bottom w:val="single" w:sz="8" w:space="0" w:color="000000"/>
                    <w:right w:val="single" w:sz="8" w:space="0" w:color="000000"/>
                  </w:tcBorders>
                  <w:tcMar>
                    <w:top w:w="0" w:type="dxa"/>
                    <w:left w:w="10" w:type="dxa"/>
                    <w:bottom w:w="0" w:type="dxa"/>
                    <w:right w:w="10" w:type="dxa"/>
                  </w:tcMar>
                </w:tcPr>
                <w:p w14:paraId="098FB86F" w14:textId="77777777" w:rsidR="005F7075" w:rsidRDefault="005F7075">
                  <w:pPr>
                    <w:spacing w:after="0" w:line="360" w:lineRule="auto"/>
                    <w:jc w:val="both"/>
                    <w:rPr>
                      <w:rFonts w:ascii="Times New Roman" w:eastAsia="Times New Roman" w:hAnsi="Times New Roman" w:cs="Times New Roman"/>
                      <w:sz w:val="28"/>
                      <w:szCs w:val="28"/>
                    </w:rPr>
                  </w:pPr>
                </w:p>
              </w:tc>
              <w:tc>
                <w:tcPr>
                  <w:tcW w:w="1276" w:type="dxa"/>
                  <w:tcBorders>
                    <w:top w:val="nil"/>
                    <w:left w:val="nil"/>
                    <w:bottom w:val="single" w:sz="8" w:space="0" w:color="000000"/>
                    <w:right w:val="single" w:sz="8" w:space="0" w:color="000000"/>
                  </w:tcBorders>
                  <w:tcMar>
                    <w:top w:w="0" w:type="dxa"/>
                    <w:left w:w="10" w:type="dxa"/>
                    <w:bottom w:w="0" w:type="dxa"/>
                    <w:right w:w="10" w:type="dxa"/>
                  </w:tcMar>
                </w:tcPr>
                <w:p w14:paraId="69A323C2" w14:textId="77777777" w:rsidR="005F7075" w:rsidRDefault="005F7075">
                  <w:pPr>
                    <w:spacing w:after="0" w:line="360" w:lineRule="auto"/>
                    <w:jc w:val="both"/>
                    <w:rPr>
                      <w:rFonts w:ascii="Times New Roman" w:eastAsia="Times New Roman" w:hAnsi="Times New Roman" w:cs="Times New Roman"/>
                      <w:sz w:val="28"/>
                      <w:szCs w:val="28"/>
                    </w:rPr>
                  </w:pPr>
                </w:p>
              </w:tc>
            </w:tr>
            <w:tr w:rsidR="005F7075" w14:paraId="50C0AE87"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tcPr>
                <w:p w14:paraId="33DB6E7C"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920" w:type="dxa"/>
                  <w:tcBorders>
                    <w:top w:val="nil"/>
                    <w:left w:val="nil"/>
                    <w:bottom w:val="single" w:sz="8" w:space="0" w:color="000000"/>
                    <w:right w:val="single" w:sz="8" w:space="0" w:color="000000"/>
                  </w:tcBorders>
                  <w:tcMar>
                    <w:top w:w="0" w:type="dxa"/>
                    <w:left w:w="10" w:type="dxa"/>
                    <w:bottom w:w="0" w:type="dxa"/>
                    <w:right w:w="10" w:type="dxa"/>
                  </w:tcMar>
                </w:tcPr>
                <w:p w14:paraId="042A4D70" w14:textId="77777777" w:rsidR="005F7075" w:rsidRDefault="005F7075">
                  <w:pPr>
                    <w:spacing w:after="0" w:line="360" w:lineRule="auto"/>
                    <w:jc w:val="both"/>
                    <w:rPr>
                      <w:rFonts w:ascii="Times New Roman" w:eastAsia="Times New Roman" w:hAnsi="Times New Roman" w:cs="Times New Roman"/>
                      <w:color w:val="000000"/>
                      <w:sz w:val="28"/>
                      <w:szCs w:val="28"/>
                    </w:rPr>
                  </w:pPr>
                </w:p>
              </w:tc>
              <w:tc>
                <w:tcPr>
                  <w:tcW w:w="1860" w:type="dxa"/>
                  <w:tcBorders>
                    <w:top w:val="nil"/>
                    <w:left w:val="nil"/>
                    <w:bottom w:val="single" w:sz="8" w:space="0" w:color="000000"/>
                    <w:right w:val="single" w:sz="8" w:space="0" w:color="000000"/>
                  </w:tcBorders>
                  <w:tcMar>
                    <w:top w:w="0" w:type="dxa"/>
                    <w:left w:w="10" w:type="dxa"/>
                    <w:bottom w:w="0" w:type="dxa"/>
                    <w:right w:w="10" w:type="dxa"/>
                  </w:tcMar>
                </w:tcPr>
                <w:p w14:paraId="65E9729D" w14:textId="77777777" w:rsidR="005F7075" w:rsidRDefault="005F7075">
                  <w:pPr>
                    <w:spacing w:after="0" w:line="360" w:lineRule="auto"/>
                    <w:jc w:val="both"/>
                    <w:rPr>
                      <w:rFonts w:ascii="Times New Roman" w:eastAsia="Times New Roman" w:hAnsi="Times New Roman" w:cs="Times New Roman"/>
                      <w:sz w:val="28"/>
                      <w:szCs w:val="28"/>
                    </w:rPr>
                  </w:pPr>
                </w:p>
              </w:tc>
              <w:tc>
                <w:tcPr>
                  <w:tcW w:w="3995" w:type="dxa"/>
                  <w:tcBorders>
                    <w:top w:val="nil"/>
                    <w:left w:val="nil"/>
                    <w:bottom w:val="single" w:sz="8" w:space="0" w:color="000000"/>
                    <w:right w:val="single" w:sz="8" w:space="0" w:color="000000"/>
                  </w:tcBorders>
                  <w:tcMar>
                    <w:top w:w="0" w:type="dxa"/>
                    <w:left w:w="10" w:type="dxa"/>
                    <w:bottom w:w="0" w:type="dxa"/>
                    <w:right w:w="10" w:type="dxa"/>
                  </w:tcMar>
                </w:tcPr>
                <w:p w14:paraId="47DEE254" w14:textId="77777777" w:rsidR="005F7075" w:rsidRDefault="005F7075">
                  <w:pPr>
                    <w:spacing w:after="0" w:line="360" w:lineRule="auto"/>
                    <w:jc w:val="both"/>
                    <w:rPr>
                      <w:rFonts w:ascii="Times New Roman" w:eastAsia="Times New Roman" w:hAnsi="Times New Roman" w:cs="Times New Roman"/>
                      <w:sz w:val="28"/>
                      <w:szCs w:val="28"/>
                    </w:rPr>
                  </w:pPr>
                </w:p>
              </w:tc>
              <w:tc>
                <w:tcPr>
                  <w:tcW w:w="1276" w:type="dxa"/>
                  <w:tcBorders>
                    <w:top w:val="nil"/>
                    <w:left w:val="nil"/>
                    <w:bottom w:val="single" w:sz="8" w:space="0" w:color="000000"/>
                    <w:right w:val="single" w:sz="8" w:space="0" w:color="000000"/>
                  </w:tcBorders>
                  <w:tcMar>
                    <w:top w:w="0" w:type="dxa"/>
                    <w:left w:w="10" w:type="dxa"/>
                    <w:bottom w:w="0" w:type="dxa"/>
                    <w:right w:w="10" w:type="dxa"/>
                  </w:tcMar>
                </w:tcPr>
                <w:p w14:paraId="4C9D7C91" w14:textId="77777777" w:rsidR="005F7075" w:rsidRDefault="005F7075">
                  <w:pPr>
                    <w:spacing w:after="0" w:line="360" w:lineRule="auto"/>
                    <w:jc w:val="both"/>
                    <w:rPr>
                      <w:rFonts w:ascii="Times New Roman" w:eastAsia="Times New Roman" w:hAnsi="Times New Roman" w:cs="Times New Roman"/>
                      <w:sz w:val="28"/>
                      <w:szCs w:val="28"/>
                    </w:rPr>
                  </w:pPr>
                </w:p>
              </w:tc>
            </w:tr>
          </w:tbl>
          <w:p w14:paraId="0AF44172" w14:textId="77777777"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Tình hình hoạt động điện lực năm:</w:t>
            </w:r>
          </w:p>
          <w:tbl>
            <w:tblPr>
              <w:tblStyle w:val="a2"/>
              <w:tblW w:w="9630" w:type="dxa"/>
              <w:tblLayout w:type="fixed"/>
              <w:tblLook w:val="0400" w:firstRow="0" w:lastRow="0" w:firstColumn="0" w:lastColumn="0" w:noHBand="0" w:noVBand="1"/>
            </w:tblPr>
            <w:tblGrid>
              <w:gridCol w:w="600"/>
              <w:gridCol w:w="4657"/>
              <w:gridCol w:w="1701"/>
              <w:gridCol w:w="2672"/>
            </w:tblGrid>
            <w:tr w:rsidR="005F7075" w14:paraId="0DCA5206" w14:textId="77777777" w:rsidTr="007346F6">
              <w:trPr>
                <w:trHeight w:val="20"/>
              </w:trPr>
              <w:tc>
                <w:tcPr>
                  <w:tcW w:w="600"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577F6211"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TT</w:t>
                  </w:r>
                </w:p>
              </w:tc>
              <w:tc>
                <w:tcPr>
                  <w:tcW w:w="4657"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CE21418"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Nội dung</w:t>
                  </w:r>
                </w:p>
              </w:tc>
              <w:tc>
                <w:tcPr>
                  <w:tcW w:w="1701"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1829C878"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Đơn vị tính</w:t>
                  </w:r>
                </w:p>
              </w:tc>
              <w:tc>
                <w:tcPr>
                  <w:tcW w:w="2672"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15FC5EB7"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Số liệu thực hiện</w:t>
                  </w:r>
                </w:p>
              </w:tc>
            </w:tr>
            <w:tr w:rsidR="005F7075" w14:paraId="76D4B8C1"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25B964DB"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45EF3A2" w14:textId="77777777" w:rsidR="005F7075" w:rsidRDefault="00000000" w:rsidP="007346F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theo lĩnh vực bán buôn điện/bán lẻ điện được cấp phép</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9B57208" w14:textId="77777777" w:rsidR="005F7075" w:rsidRDefault="005F7075">
                  <w:pPr>
                    <w:spacing w:after="0" w:line="360" w:lineRule="auto"/>
                    <w:jc w:val="center"/>
                    <w:rPr>
                      <w:rFonts w:ascii="Times New Roman" w:eastAsia="Times New Roman" w:hAnsi="Times New Roman" w:cs="Times New Roman"/>
                      <w:color w:val="000000"/>
                      <w:sz w:val="28"/>
                      <w:szCs w:val="28"/>
                    </w:rPr>
                  </w:pP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0E47121" w14:textId="77777777" w:rsidR="005F7075" w:rsidRDefault="005F7075">
                  <w:pPr>
                    <w:spacing w:after="0" w:line="360" w:lineRule="auto"/>
                    <w:jc w:val="both"/>
                    <w:rPr>
                      <w:rFonts w:ascii="Times New Roman" w:eastAsia="Times New Roman" w:hAnsi="Times New Roman" w:cs="Times New Roman"/>
                      <w:sz w:val="28"/>
                      <w:szCs w:val="28"/>
                    </w:rPr>
                  </w:pPr>
                </w:p>
              </w:tc>
            </w:tr>
            <w:tr w:rsidR="005F7075" w14:paraId="5F5D25B8"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59C0C60A" w14:textId="77777777" w:rsidR="005F7075" w:rsidRDefault="005F7075" w:rsidP="007346F6">
                  <w:pPr>
                    <w:spacing w:after="0" w:line="360" w:lineRule="auto"/>
                    <w:jc w:val="center"/>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37A4646"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Sản lượng điện sản xuất</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4E6C0B3"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kWh</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37B61A0"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148272C2"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137CE195" w14:textId="77777777" w:rsidR="005F7075" w:rsidRDefault="005F7075" w:rsidP="007346F6">
                  <w:pPr>
                    <w:spacing w:after="0" w:line="360" w:lineRule="auto"/>
                    <w:jc w:val="center"/>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8E6CD86"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Sản lượng điện bán</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9675098"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kWh</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B8B9290"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4D676DBD"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6B794B26" w14:textId="77777777" w:rsidR="005F7075" w:rsidRDefault="005F7075" w:rsidP="007346F6">
                  <w:pPr>
                    <w:spacing w:after="0" w:line="360" w:lineRule="auto"/>
                    <w:jc w:val="center"/>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744E65E"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Doanh thu tiền điện</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9467DD7"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05664D7"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1AFA3C51"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13E9B924" w14:textId="77777777" w:rsidR="005F7075" w:rsidRDefault="005F7075" w:rsidP="007346F6">
                  <w:pPr>
                    <w:spacing w:after="0" w:line="360" w:lineRule="auto"/>
                    <w:jc w:val="center"/>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8704684"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 phí sản xuất, kinh doanh điện</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64DDE6A"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45A65A6"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345CF9E2"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0CE8ACF2" w14:textId="77777777" w:rsidR="005F7075" w:rsidRDefault="005F7075" w:rsidP="007346F6">
                  <w:pPr>
                    <w:spacing w:after="0" w:line="360" w:lineRule="auto"/>
                    <w:jc w:val="center"/>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53F7842"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Lãi/lỗ (trước thuế)</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EF56C97"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2853DD49"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7CBEDED2"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6DEB2E10" w14:textId="77777777" w:rsidR="005F7075" w:rsidRDefault="00000000" w:rsidP="007346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2530948" w14:textId="77777777" w:rsidR="005F7075" w:rsidRDefault="00000000" w:rsidP="00E14FAF">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sản xuất, kinh doanh khác</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7697F787" w14:textId="77777777" w:rsidR="005F7075" w:rsidRDefault="005F7075">
                  <w:pPr>
                    <w:spacing w:after="0" w:line="360" w:lineRule="auto"/>
                    <w:jc w:val="center"/>
                    <w:rPr>
                      <w:rFonts w:ascii="Times New Roman" w:eastAsia="Times New Roman" w:hAnsi="Times New Roman" w:cs="Times New Roman"/>
                      <w:color w:val="000000"/>
                      <w:sz w:val="28"/>
                      <w:szCs w:val="28"/>
                    </w:rPr>
                  </w:pP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EFFF74B" w14:textId="77777777" w:rsidR="005F7075" w:rsidRDefault="005F7075">
                  <w:pPr>
                    <w:spacing w:after="0" w:line="360" w:lineRule="auto"/>
                    <w:jc w:val="both"/>
                    <w:rPr>
                      <w:rFonts w:ascii="Times New Roman" w:eastAsia="Times New Roman" w:hAnsi="Times New Roman" w:cs="Times New Roman"/>
                      <w:sz w:val="28"/>
                      <w:szCs w:val="28"/>
                    </w:rPr>
                  </w:pPr>
                </w:p>
              </w:tc>
            </w:tr>
            <w:tr w:rsidR="005F7075" w14:paraId="71290977"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417711AE" w14:textId="77777777" w:rsidR="005F7075" w:rsidRDefault="005F7075">
                  <w:pPr>
                    <w:spacing w:after="0" w:line="360" w:lineRule="auto"/>
                    <w:jc w:val="both"/>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FEE0F90"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Doanh thu</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3AD7C880"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333B164"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1BFFA128"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4E5D06A7" w14:textId="77777777" w:rsidR="005F7075" w:rsidRDefault="005F7075">
                  <w:pPr>
                    <w:spacing w:after="0" w:line="360" w:lineRule="auto"/>
                    <w:jc w:val="both"/>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1D51F24"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 phí</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48188630"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FE0BEAB"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r w:rsidR="005F7075" w14:paraId="30498A0A" w14:textId="77777777" w:rsidTr="007346F6">
              <w:trPr>
                <w:trHeight w:val="20"/>
              </w:trPr>
              <w:tc>
                <w:tcPr>
                  <w:tcW w:w="60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38D638E6" w14:textId="77777777" w:rsidR="005F7075" w:rsidRDefault="005F7075">
                  <w:pPr>
                    <w:spacing w:after="0" w:line="360" w:lineRule="auto"/>
                    <w:jc w:val="both"/>
                    <w:rPr>
                      <w:rFonts w:ascii="Times New Roman" w:eastAsia="Times New Roman" w:hAnsi="Times New Roman" w:cs="Times New Roman"/>
                      <w:sz w:val="28"/>
                      <w:szCs w:val="28"/>
                    </w:rPr>
                  </w:pPr>
                </w:p>
              </w:tc>
              <w:tc>
                <w:tcPr>
                  <w:tcW w:w="465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D51A055" w14:textId="77777777" w:rsidR="005F7075" w:rsidRDefault="00000000" w:rsidP="007346F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Lãi/lỗ (trước thuế)</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tcPr>
                <w:p w14:paraId="0F808904" w14:textId="77777777" w:rsidR="005F707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w:t>
                  </w:r>
                </w:p>
              </w:tc>
              <w:tc>
                <w:tcPr>
                  <w:tcW w:w="2672"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1151167" w14:textId="77777777" w:rsidR="005F7075" w:rsidRDefault="005F7075">
                  <w:pPr>
                    <w:spacing w:after="0" w:line="360" w:lineRule="auto"/>
                    <w:jc w:val="both"/>
                    <w:rPr>
                      <w:rFonts w:ascii="Times New Roman" w:eastAsia="Times New Roman" w:hAnsi="Times New Roman" w:cs="Times New Roman"/>
                      <w:color w:val="000000"/>
                      <w:sz w:val="28"/>
                      <w:szCs w:val="28"/>
                    </w:rPr>
                  </w:pPr>
                </w:p>
              </w:tc>
            </w:tr>
          </w:tbl>
          <w:p w14:paraId="10417182" w14:textId="17CB11FF"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Cam kết của đơn vị trong việc duy trì hoạt động điện lực: </w:t>
            </w:r>
            <w:r w:rsidR="007346F6">
              <w:rPr>
                <w:rFonts w:ascii="Times New Roman" w:eastAsia="Times New Roman" w:hAnsi="Times New Roman" w:cs="Times New Roman"/>
                <w:color w:val="000000"/>
                <w:sz w:val="28"/>
                <w:szCs w:val="28"/>
              </w:rPr>
              <w:t>…</w:t>
            </w:r>
            <w:r w:rsidR="007346F6">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9AC53D4" w14:textId="77777777"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Cam kết các thông tin về lĩnh vực hoạt động, phạm vi hoạt động không thay đổi so với giấy phép đã cấp </w:t>
            </w:r>
            <w:r>
              <w:rPr>
                <w:rFonts w:ascii="Times New Roman" w:eastAsia="Times New Roman" w:hAnsi="Times New Roman" w:cs="Times New Roman"/>
                <w:i/>
                <w:color w:val="000000"/>
                <w:sz w:val="28"/>
                <w:szCs w:val="28"/>
              </w:rPr>
              <w:t>(đối với trường hợp cấp lại, gia hạn giấy phép hoạt động điện lực)</w:t>
            </w:r>
          </w:p>
          <w:p w14:paraId="2318D06C" w14:textId="316016C9" w:rsidR="005F7075" w:rsidRDefault="00000000">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i/>
                <w:color w:val="000000"/>
                <w:sz w:val="28"/>
                <w:szCs w:val="28"/>
              </w:rPr>
              <w:t>(Tên đơn vị báo cáo)</w:t>
            </w:r>
            <w:r>
              <w:rPr>
                <w:rFonts w:ascii="Times New Roman" w:eastAsia="Times New Roman" w:hAnsi="Times New Roman" w:cs="Times New Roman"/>
                <w:color w:val="000000"/>
                <w:sz w:val="28"/>
                <w:szCs w:val="28"/>
              </w:rPr>
              <w:t> </w:t>
            </w:r>
            <w:r w:rsidR="007346F6">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xin cam đoan những thông tin trong báo cáo trên hoàn toàn đúng sự thật và xin chịu trách nhiệm trước pháp luật với nội dung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852"/>
            </w:tblGrid>
            <w:tr w:rsidR="007346F6" w14:paraId="1E299486" w14:textId="77777777" w:rsidTr="007346F6">
              <w:tc>
                <w:tcPr>
                  <w:tcW w:w="4852" w:type="dxa"/>
                </w:tcPr>
                <w:p w14:paraId="5F5D1DF0" w14:textId="29FA7D50" w:rsidR="007346F6" w:rsidRPr="007346F6" w:rsidRDefault="007346F6" w:rsidP="007346F6">
                  <w:pPr>
                    <w:spacing w:line="360" w:lineRule="auto"/>
                    <w:jc w:val="both"/>
                    <w:rPr>
                      <w:rFonts w:ascii="Times New Roman" w:eastAsia="Times New Roman" w:hAnsi="Times New Roman" w:cs="Times New Roman"/>
                      <w:b/>
                      <w:bCs/>
                      <w:i/>
                      <w:iCs/>
                      <w:color w:val="000000"/>
                      <w:sz w:val="28"/>
                      <w:szCs w:val="28"/>
                      <w:lang w:val="en-SG"/>
                    </w:rPr>
                  </w:pPr>
                  <w:r w:rsidRPr="007346F6">
                    <w:rPr>
                      <w:rFonts w:ascii="Times New Roman" w:eastAsia="Times New Roman" w:hAnsi="Times New Roman" w:cs="Times New Roman"/>
                      <w:b/>
                      <w:bCs/>
                      <w:i/>
                      <w:iCs/>
                      <w:color w:val="000000"/>
                      <w:sz w:val="28"/>
                      <w:szCs w:val="28"/>
                      <w:lang w:val="en-SG"/>
                    </w:rPr>
                    <w:t>Nơi nhận:</w:t>
                  </w:r>
                </w:p>
                <w:p w14:paraId="1C8D2FB0" w14:textId="77777777" w:rsidR="007346F6" w:rsidRDefault="007346F6">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 trên; </w:t>
                  </w:r>
                </w:p>
                <w:p w14:paraId="08EEE1B5" w14:textId="48CE3600" w:rsidR="007346F6" w:rsidRDefault="007346F6">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w:t>
                  </w:r>
                </w:p>
              </w:tc>
              <w:tc>
                <w:tcPr>
                  <w:tcW w:w="4852" w:type="dxa"/>
                </w:tcPr>
                <w:p w14:paraId="795FF313" w14:textId="3885237D" w:rsidR="007346F6" w:rsidRPr="007346F6" w:rsidRDefault="007346F6" w:rsidP="007346F6">
                  <w:pPr>
                    <w:spacing w:line="360" w:lineRule="auto"/>
                    <w:jc w:val="center"/>
                    <w:rPr>
                      <w:rFonts w:ascii="Times New Roman" w:eastAsia="Times New Roman" w:hAnsi="Times New Roman" w:cs="Times New Roman"/>
                      <w:b/>
                      <w:bCs/>
                      <w:color w:val="000000"/>
                      <w:sz w:val="28"/>
                      <w:szCs w:val="28"/>
                      <w:lang w:val="en-SG"/>
                    </w:rPr>
                  </w:pPr>
                  <w:r w:rsidRPr="007346F6">
                    <w:rPr>
                      <w:rFonts w:ascii="Times New Roman" w:eastAsia="Times New Roman" w:hAnsi="Times New Roman" w:cs="Times New Roman"/>
                      <w:b/>
                      <w:bCs/>
                      <w:color w:val="000000"/>
                      <w:sz w:val="28"/>
                      <w:szCs w:val="28"/>
                      <w:lang w:val="en-SG"/>
                    </w:rPr>
                    <w:t>LÃNH ĐẠO ĐƠN VỊ</w:t>
                  </w:r>
                </w:p>
                <w:p w14:paraId="4F558058" w14:textId="66AF552A" w:rsidR="007346F6" w:rsidRPr="007346F6" w:rsidRDefault="007346F6" w:rsidP="007346F6">
                  <w:pPr>
                    <w:spacing w:line="360" w:lineRule="auto"/>
                    <w:jc w:val="center"/>
                    <w:rPr>
                      <w:rFonts w:ascii="Times New Roman" w:eastAsia="Times New Roman" w:hAnsi="Times New Roman" w:cs="Times New Roman"/>
                      <w:i/>
                      <w:iCs/>
                      <w:color w:val="000000"/>
                      <w:sz w:val="28"/>
                      <w:szCs w:val="28"/>
                      <w:lang w:val="en-SG"/>
                    </w:rPr>
                  </w:pPr>
                  <w:r w:rsidRPr="007346F6">
                    <w:rPr>
                      <w:rFonts w:ascii="Times New Roman" w:eastAsia="Times New Roman" w:hAnsi="Times New Roman" w:cs="Times New Roman"/>
                      <w:i/>
                      <w:iCs/>
                      <w:color w:val="000000"/>
                      <w:sz w:val="28"/>
                      <w:szCs w:val="28"/>
                      <w:lang w:val="en-SG"/>
                    </w:rPr>
                    <w:t>(Ký tên, đóng dấu)</w:t>
                  </w:r>
                </w:p>
              </w:tc>
            </w:tr>
          </w:tbl>
          <w:p w14:paraId="169F9286" w14:textId="39E36BDC"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__________________________</w:t>
            </w:r>
          </w:p>
          <w:p w14:paraId="02C4CE90" w14:textId="77777777"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Thời gian chốt số liệu báo cáo từ ngày 01/01 đến ngày 31/12 của năm báo cáo đối với báo cáo định kỳ; đối với trường hợp cấp lại hoặc gia hạn giấy phép hoạt động điện lực ghi từ ngày 01/01 đến thời điểm đề nghị cấp lại hoặc gia hạn.</w:t>
            </w:r>
          </w:p>
          <w:p w14:paraId="53352069" w14:textId="77777777" w:rsidR="005F7075"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lastRenderedPageBreak/>
              <w:t>2</w:t>
            </w:r>
            <w:r>
              <w:rPr>
                <w:rFonts w:ascii="Times New Roman" w:eastAsia="Times New Roman" w:hAnsi="Times New Roman" w:cs="Times New Roman"/>
                <w:color w:val="000000"/>
                <w:sz w:val="28"/>
                <w:szCs w:val="28"/>
              </w:rPr>
              <w:t> Cơ quan có thẩm quyền cấp giấy phép hoạt động điện lực. Trường hợp giấy phép hoạt động điện lực do cơ quan thuộc Bộ Công Thương cấp, gửi đồng thời đến Sở Công Thương tỉnh, thành phố trực thuộc trung ương nơi hoạt động.</w:t>
            </w:r>
          </w:p>
          <w:p w14:paraId="20DDA3A7" w14:textId="64ADA61F" w:rsidR="005F7075" w:rsidRPr="007346F6" w:rsidRDefault="00000000" w:rsidP="007346F6">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Trường hợp nhiều lĩnh vực thì sử dụng các mẫu báo cáo ban hành kèm theo Nghị định này.</w:t>
            </w:r>
            <w:bookmarkEnd w:id="1"/>
          </w:p>
        </w:tc>
      </w:tr>
    </w:tbl>
    <w:p w14:paraId="225C54F6" w14:textId="7556943C" w:rsidR="005F7075"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báo cáo</w:t>
      </w:r>
      <w:r w:rsidR="007346F6">
        <w:rPr>
          <w:rFonts w:ascii="Times New Roman" w:eastAsia="Times New Roman" w:hAnsi="Times New Roman" w:cs="Times New Roman"/>
          <w:sz w:val="28"/>
          <w:szCs w:val="28"/>
          <w:lang w:val="en-SG"/>
        </w:rPr>
        <w:t xml:space="preserve"> về tình hình</w:t>
      </w:r>
      <w:r>
        <w:rPr>
          <w:rFonts w:ascii="Times New Roman" w:eastAsia="Times New Roman" w:hAnsi="Times New Roman" w:cs="Times New Roman"/>
          <w:sz w:val="28"/>
          <w:szCs w:val="28"/>
        </w:rPr>
        <w:t xml:space="preserve"> hoạt động bán buôn điện</w:t>
      </w:r>
      <w:r w:rsidR="007346F6">
        <w:rPr>
          <w:rFonts w:ascii="Times New Roman" w:eastAsia="Times New Roman" w:hAnsi="Times New Roman" w:cs="Times New Roman"/>
          <w:sz w:val="28"/>
          <w:szCs w:val="28"/>
          <w:lang w:val="en-SG"/>
        </w:rPr>
        <w:t>/bán lẻ điện</w:t>
      </w:r>
      <w:r>
        <w:rPr>
          <w:rFonts w:ascii="Times New Roman" w:eastAsia="Times New Roman" w:hAnsi="Times New Roman" w:cs="Times New Roman"/>
          <w:sz w:val="28"/>
          <w:szCs w:val="28"/>
        </w:rPr>
        <w:t xml:space="preserve"> mới nhất năm 2025 </w:t>
      </w:r>
      <w:r>
        <w:rPr>
          <w:rFonts w:ascii="Times New Roman" w:eastAsia="Times New Roman" w:hAnsi="Times New Roman" w:cs="Times New Roman"/>
          <w:b/>
          <w:color w:val="4A86E8"/>
          <w:sz w:val="28"/>
          <w:szCs w:val="28"/>
        </w:rPr>
        <w:t>TẠI ĐÂY.</w:t>
      </w:r>
    </w:p>
    <w:p w14:paraId="05EB53C2" w14:textId="6DFBA069" w:rsidR="005F7075" w:rsidRDefault="007346F6">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 Điều kiện cấp phép hoạt động điện lực trong lĩnh vực bán buôn điện </w:t>
      </w:r>
    </w:p>
    <w:p w14:paraId="4783F468" w14:textId="77777777" w:rsidR="007346F6" w:rsidRPr="007346F6" w:rsidRDefault="007346F6" w:rsidP="007346F6">
      <w:pPr>
        <w:spacing w:after="0" w:line="360" w:lineRule="auto"/>
        <w:jc w:val="both"/>
        <w:rPr>
          <w:rFonts w:ascii="Times New Roman" w:eastAsia="Times New Roman" w:hAnsi="Times New Roman" w:cs="Times New Roman"/>
          <w:bCs/>
          <w:iCs/>
          <w:sz w:val="28"/>
          <w:szCs w:val="28"/>
          <w:lang w:val="en-SG"/>
        </w:rPr>
      </w:pPr>
      <w:r w:rsidRPr="007346F6">
        <w:rPr>
          <w:rFonts w:ascii="Times New Roman" w:eastAsia="Times New Roman" w:hAnsi="Times New Roman" w:cs="Times New Roman"/>
          <w:bCs/>
          <w:iCs/>
          <w:sz w:val="28"/>
          <w:szCs w:val="28"/>
          <w:lang w:val="en-SG"/>
        </w:rPr>
        <w:t>Tại Điều 6 Nghị định 61/2025/NĐ-CP đã quy định về các điều kiện cấp giấy phép hoạt động điện lực trong lĩnh vực bán buôn điện. Theo đó, doanh nghiệp và hợp tác xã thanh lập theo quy định sẽ đều có khả năng xin giấy phép hoạt động buôn bán điện.</w:t>
      </w:r>
    </w:p>
    <w:p w14:paraId="2C441246" w14:textId="77777777" w:rsidR="007346F6" w:rsidRPr="007346F6" w:rsidRDefault="007346F6" w:rsidP="007346F6">
      <w:pPr>
        <w:spacing w:after="0" w:line="360" w:lineRule="auto"/>
        <w:jc w:val="both"/>
        <w:rPr>
          <w:rFonts w:ascii="Times New Roman" w:eastAsia="Times New Roman" w:hAnsi="Times New Roman" w:cs="Times New Roman"/>
          <w:bCs/>
          <w:iCs/>
          <w:sz w:val="28"/>
          <w:szCs w:val="28"/>
          <w:lang w:val="en-SG"/>
        </w:rPr>
      </w:pPr>
      <w:r w:rsidRPr="007346F6">
        <w:rPr>
          <w:rFonts w:ascii="Times New Roman" w:eastAsia="Times New Roman" w:hAnsi="Times New Roman" w:cs="Times New Roman"/>
          <w:bCs/>
          <w:iCs/>
          <w:sz w:val="28"/>
          <w:szCs w:val="28"/>
          <w:lang w:val="en-SG"/>
        </w:rPr>
        <w:t>Tổ chức cần đáp ứng về mặt nhân sự ít nhất 01 người quản lý kinh doanh bán buôn điện có trình độ đại học trở lên chuyên ngành kỹ thuật điện và có thời gian làm việc trong lĩnh vực kinh doanh mua bán điện ít nhất 05 năm.</w:t>
      </w:r>
    </w:p>
    <w:p w14:paraId="4A7DCEC3" w14:textId="77777777" w:rsidR="007346F6" w:rsidRDefault="007346F6" w:rsidP="007346F6">
      <w:pPr>
        <w:spacing w:after="0" w:line="360" w:lineRule="auto"/>
        <w:jc w:val="both"/>
        <w:rPr>
          <w:rFonts w:ascii="Times New Roman" w:eastAsia="Times New Roman" w:hAnsi="Times New Roman" w:cs="Times New Roman"/>
          <w:bCs/>
          <w:iCs/>
          <w:sz w:val="28"/>
          <w:szCs w:val="28"/>
          <w:lang w:val="en-SG"/>
        </w:rPr>
      </w:pPr>
      <w:r w:rsidRPr="007346F6">
        <w:rPr>
          <w:rFonts w:ascii="Times New Roman" w:eastAsia="Times New Roman" w:hAnsi="Times New Roman" w:cs="Times New Roman"/>
          <w:bCs/>
          <w:iCs/>
          <w:sz w:val="28"/>
          <w:szCs w:val="28"/>
          <w:lang w:val="en-SG"/>
        </w:rPr>
        <w:t>Ngoài ra, doanh nghiệp cần chuẩn bị phương án hoạt động bán buôn điện thì mới đủ điều kiện xin cấp giấy phép hoạt động.</w:t>
      </w:r>
    </w:p>
    <w:p w14:paraId="5A578B62" w14:textId="6EE2301E" w:rsidR="007346F6" w:rsidRPr="007346F6" w:rsidRDefault="007346F6" w:rsidP="007346F6">
      <w:pPr>
        <w:spacing w:after="0" w:line="360" w:lineRule="auto"/>
        <w:jc w:val="both"/>
        <w:rPr>
          <w:rFonts w:ascii="Times New Roman" w:eastAsia="Times New Roman" w:hAnsi="Times New Roman" w:cs="Times New Roman"/>
          <w:bCs/>
          <w:i/>
          <w:sz w:val="28"/>
          <w:szCs w:val="28"/>
          <w:lang w:val="en-SG"/>
        </w:rPr>
      </w:pPr>
      <w:r w:rsidRPr="007346F6">
        <w:rPr>
          <w:rFonts w:ascii="Times New Roman" w:eastAsia="Times New Roman" w:hAnsi="Times New Roman" w:cs="Times New Roman"/>
          <w:bCs/>
          <w:i/>
          <w:sz w:val="28"/>
          <w:szCs w:val="28"/>
        </w:rPr>
        <w:t xml:space="preserve">Trên đây là mẫu </w:t>
      </w:r>
      <w:r w:rsidRPr="007346F6">
        <w:rPr>
          <w:rFonts w:ascii="Times New Roman" w:eastAsia="Times New Roman" w:hAnsi="Times New Roman" w:cs="Times New Roman"/>
          <w:bCs/>
          <w:i/>
          <w:sz w:val="28"/>
          <w:szCs w:val="28"/>
          <w:lang w:val="en-SG"/>
        </w:rPr>
        <w:t>báo cáo về tình hình hoạt động lĩnh vực bán buôn điện/bán lẻ điện</w:t>
      </w:r>
      <w:r w:rsidRPr="007346F6">
        <w:rPr>
          <w:rFonts w:ascii="Times New Roman" w:eastAsia="Times New Roman" w:hAnsi="Times New Roman" w:cs="Times New Roman"/>
          <w:bCs/>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3585524A" w14:textId="77777777" w:rsidR="007346F6" w:rsidRPr="007346F6" w:rsidRDefault="007346F6">
      <w:pPr>
        <w:spacing w:after="0" w:line="360" w:lineRule="auto"/>
        <w:jc w:val="both"/>
        <w:rPr>
          <w:rFonts w:ascii="Times New Roman" w:eastAsia="Times New Roman" w:hAnsi="Times New Roman" w:cs="Times New Roman"/>
          <w:bCs/>
          <w:i/>
          <w:sz w:val="28"/>
          <w:szCs w:val="28"/>
          <w:lang w:val="en-SG"/>
        </w:rPr>
      </w:pPr>
    </w:p>
    <w:sectPr w:rsidR="007346F6" w:rsidRPr="007346F6" w:rsidSect="004839DF">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AC8C108-0704-484E-8A18-D2EE614C8F8C}"/>
    <w:embedItalic r:id="rId2" w:fontKey="{076C20D8-B27C-417A-ACFB-ECE7513767A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0B96EA51-66FB-4067-82A4-AFC8D49E23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7715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2091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075"/>
    <w:rsid w:val="004839DF"/>
    <w:rsid w:val="005F7075"/>
    <w:rsid w:val="007346F6"/>
    <w:rsid w:val="007B5C47"/>
    <w:rsid w:val="00B305C4"/>
    <w:rsid w:val="00C2469C"/>
    <w:rsid w:val="00E14FA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280A"/>
  <w15:docId w15:val="{2AB43C6A-D230-4D56-AB6D-164DB5E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66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665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665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665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65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65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6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54C"/>
    <w:rPr>
      <w:rFonts w:eastAsiaTheme="majorEastAsia" w:cstheme="majorBidi"/>
      <w:color w:val="272727" w:themeColor="text1" w:themeTint="D8"/>
    </w:rPr>
  </w:style>
  <w:style w:type="character" w:customStyle="1" w:styleId="TitleChar">
    <w:name w:val="Title Char"/>
    <w:basedOn w:val="DefaultParagraphFont"/>
    <w:link w:val="Title"/>
    <w:uiPriority w:val="10"/>
    <w:rsid w:val="0036654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665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54C"/>
    <w:pPr>
      <w:spacing w:before="160"/>
      <w:jc w:val="center"/>
    </w:pPr>
    <w:rPr>
      <w:i/>
      <w:iCs/>
      <w:color w:val="404040" w:themeColor="text1" w:themeTint="BF"/>
    </w:rPr>
  </w:style>
  <w:style w:type="character" w:customStyle="1" w:styleId="QuoteChar">
    <w:name w:val="Quote Char"/>
    <w:basedOn w:val="DefaultParagraphFont"/>
    <w:link w:val="Quote"/>
    <w:uiPriority w:val="29"/>
    <w:rsid w:val="0036654C"/>
    <w:rPr>
      <w:i/>
      <w:iCs/>
      <w:color w:val="404040" w:themeColor="text1" w:themeTint="BF"/>
    </w:rPr>
  </w:style>
  <w:style w:type="paragraph" w:styleId="ListParagraph">
    <w:name w:val="List Paragraph"/>
    <w:basedOn w:val="Normal"/>
    <w:uiPriority w:val="34"/>
    <w:qFormat/>
    <w:rsid w:val="0036654C"/>
    <w:pPr>
      <w:ind w:left="720"/>
      <w:contextualSpacing/>
    </w:pPr>
  </w:style>
  <w:style w:type="character" w:styleId="IntenseEmphasis">
    <w:name w:val="Intense Emphasis"/>
    <w:basedOn w:val="DefaultParagraphFont"/>
    <w:uiPriority w:val="21"/>
    <w:qFormat/>
    <w:rsid w:val="0036654C"/>
    <w:rPr>
      <w:i/>
      <w:iCs/>
      <w:color w:val="2F5496" w:themeColor="accent1" w:themeShade="BF"/>
    </w:rPr>
  </w:style>
  <w:style w:type="paragraph" w:styleId="IntenseQuote">
    <w:name w:val="Intense Quote"/>
    <w:basedOn w:val="Normal"/>
    <w:next w:val="Normal"/>
    <w:link w:val="IntenseQuoteChar"/>
    <w:uiPriority w:val="30"/>
    <w:qFormat/>
    <w:rsid w:val="003665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654C"/>
    <w:rPr>
      <w:i/>
      <w:iCs/>
      <w:color w:val="2F5496" w:themeColor="accent1" w:themeShade="BF"/>
    </w:rPr>
  </w:style>
  <w:style w:type="character" w:styleId="IntenseReference">
    <w:name w:val="Intense Reference"/>
    <w:basedOn w:val="DefaultParagraphFont"/>
    <w:uiPriority w:val="32"/>
    <w:qFormat/>
    <w:rsid w:val="0036654C"/>
    <w:rPr>
      <w:b/>
      <w:bCs/>
      <w:smallCaps/>
      <w:color w:val="2F5496" w:themeColor="accent1" w:themeShade="BF"/>
      <w:spacing w:val="5"/>
    </w:rPr>
  </w:style>
  <w:style w:type="character" w:styleId="Strong">
    <w:name w:val="Strong"/>
    <w:basedOn w:val="DefaultParagraphFont"/>
    <w:uiPriority w:val="22"/>
    <w:qFormat/>
    <w:rsid w:val="0036654C"/>
    <w:rPr>
      <w:b/>
      <w:bCs/>
    </w:rPr>
  </w:style>
  <w:style w:type="paragraph" w:styleId="NormalWeb">
    <w:name w:val="Normal (Web)"/>
    <w:basedOn w:val="Normal"/>
    <w:uiPriority w:val="99"/>
    <w:semiHidden/>
    <w:unhideWhenUsed/>
    <w:rsid w:val="0036654C"/>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6654C"/>
  </w:style>
  <w:style w:type="character" w:styleId="Emphasis">
    <w:name w:val="Emphasis"/>
    <w:basedOn w:val="DefaultParagraphFont"/>
    <w:uiPriority w:val="20"/>
    <w:qFormat/>
    <w:rsid w:val="0036654C"/>
    <w:rPr>
      <w:i/>
      <w:iCs/>
    </w:rPr>
  </w:style>
  <w:style w:type="table" w:styleId="TableGrid">
    <w:name w:val="Table Grid"/>
    <w:basedOn w:val="TableNormal"/>
    <w:uiPriority w:val="39"/>
    <w:rsid w:val="00366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839DF"/>
    <w:rPr>
      <w:color w:val="0563C1" w:themeColor="hyperlink"/>
      <w:u w:val="single"/>
    </w:rPr>
  </w:style>
  <w:style w:type="character" w:styleId="UnresolvedMention">
    <w:name w:val="Unresolved Mention"/>
    <w:basedOn w:val="DefaultParagraphFont"/>
    <w:uiPriority w:val="99"/>
    <w:semiHidden/>
    <w:unhideWhenUsed/>
    <w:rsid w:val="00483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UZA/zv0IAuQ4qNolzIH1pjmlFA==">CgMxLjA4AHIhMTNQUXVNUnRvTjhfY2JRNVhHMEF0bzlPZGhLaEZKdkhi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2025-10-30T08:41:00Z</dcterms:created>
  <dcterms:modified xsi:type="dcterms:W3CDTF">2025-10-30T08:45:00Z</dcterms:modified>
</cp:coreProperties>
</file>