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9B" w:rsidRPr="009D167E" w:rsidRDefault="00C1679B" w:rsidP="00C1679B">
      <w:pPr>
        <w:spacing w:line="360" w:lineRule="auto"/>
        <w:jc w:val="center"/>
        <w:rPr>
          <w:rFonts w:cs="Times New Roman"/>
          <w:b/>
          <w:szCs w:val="28"/>
        </w:rPr>
      </w:pPr>
      <w:hyperlink r:id="rId6" w:tooltip="Bộ máy nhà nước là gì ? Khái niệm về bộ máy nhà nước ?" w:history="1">
        <w:r w:rsidRPr="009D167E">
          <w:rPr>
            <w:rStyle w:val="Hyperlink"/>
            <w:rFonts w:cs="Times New Roman"/>
            <w:b/>
            <w:szCs w:val="28"/>
          </w:rPr>
          <w:t>Bộ máy nhà nước là gì ? Khái niệm về bộ máy nhà nước ?</w:t>
        </w:r>
      </w:hyperlink>
    </w:p>
    <w:p w:rsidR="00C1679B" w:rsidRPr="009D167E" w:rsidRDefault="00C1679B" w:rsidP="00C1679B">
      <w:pPr>
        <w:shd w:val="clear" w:color="auto" w:fill="FFFFFF"/>
        <w:spacing w:after="0" w:line="360" w:lineRule="auto"/>
        <w:textAlignment w:val="baseline"/>
        <w:rPr>
          <w:rFonts w:eastAsia="Times New Roman" w:cs="Times New Roman"/>
          <w:color w:val="676464"/>
          <w:szCs w:val="28"/>
        </w:rPr>
      </w:pPr>
    </w:p>
    <w:p w:rsidR="00C1679B" w:rsidRDefault="00C1679B" w:rsidP="00C1679B">
      <w:pPr>
        <w:shd w:val="clear" w:color="auto" w:fill="FFFFFF"/>
        <w:spacing w:after="0" w:line="360" w:lineRule="auto"/>
        <w:jc w:val="both"/>
        <w:textAlignment w:val="baseline"/>
        <w:rPr>
          <w:rFonts w:eastAsia="Times New Roman" w:cs="Times New Roman"/>
          <w:color w:val="000000"/>
          <w:szCs w:val="28"/>
        </w:rPr>
      </w:pPr>
      <w:r w:rsidRPr="009D167E">
        <w:rPr>
          <w:rFonts w:eastAsia="Times New Roman" w:cs="Times New Roman"/>
          <w:color w:val="000000"/>
          <w:szCs w:val="28"/>
        </w:rPr>
        <w:t>Bộ máy nhà nước là tổng thể các cơ quan nhà nước từ trung ương tới địa phương hợp thành hệ thống được tổ chức, hoạt động theo những nguyên tắc thống nhất, tạo thành cơ chế đồng bộ nhằm thực hiện nhiệm vụ, chức năng của nhà nước.</w:t>
      </w:r>
    </w:p>
    <w:p w:rsidR="00C1679B" w:rsidRPr="009D167E" w:rsidRDefault="00C1679B" w:rsidP="00C1679B">
      <w:pPr>
        <w:shd w:val="clear" w:color="auto" w:fill="FFFFFF"/>
        <w:spacing w:after="0" w:line="360" w:lineRule="auto"/>
        <w:jc w:val="both"/>
        <w:textAlignment w:val="baseline"/>
        <w:rPr>
          <w:rFonts w:eastAsia="Times New Roman" w:cs="Times New Roman"/>
          <w:color w:val="000000"/>
          <w:szCs w:val="28"/>
        </w:rPr>
      </w:pPr>
    </w:p>
    <w:p w:rsidR="00C1679B" w:rsidRDefault="00C1679B" w:rsidP="00C1679B">
      <w:pPr>
        <w:shd w:val="clear" w:color="auto" w:fill="FFFFFF"/>
        <w:spacing w:after="0" w:line="360" w:lineRule="auto"/>
        <w:jc w:val="both"/>
        <w:textAlignment w:val="baseline"/>
        <w:rPr>
          <w:rFonts w:eastAsia="Times New Roman" w:cs="Times New Roman"/>
          <w:color w:val="000000"/>
          <w:szCs w:val="28"/>
        </w:rPr>
      </w:pPr>
      <w:r w:rsidRPr="009D167E">
        <w:rPr>
          <w:rFonts w:eastAsia="Times New Roman" w:cs="Times New Roman"/>
          <w:color w:val="000000"/>
          <w:szCs w:val="28"/>
        </w:rPr>
        <w:t xml:space="preserve">Bộ máy nhà nước Cộng hoà xã hội chủ nghĩa Việt Nam, theo chiều ngang, bao gồm 4 hệ thống: </w:t>
      </w:r>
    </w:p>
    <w:p w:rsidR="00C1679B" w:rsidRDefault="00C1679B" w:rsidP="00C1679B">
      <w:pPr>
        <w:shd w:val="clear" w:color="auto" w:fill="FFFFFF"/>
        <w:spacing w:after="0" w:line="360" w:lineRule="auto"/>
        <w:ind w:left="720"/>
        <w:jc w:val="both"/>
        <w:textAlignment w:val="baseline"/>
        <w:rPr>
          <w:rFonts w:eastAsia="Times New Roman" w:cs="Times New Roman"/>
          <w:color w:val="000000"/>
          <w:szCs w:val="28"/>
        </w:rPr>
      </w:pPr>
      <w:r w:rsidRPr="009D167E">
        <w:rPr>
          <w:rFonts w:eastAsia="Times New Roman" w:cs="Times New Roman"/>
          <w:color w:val="000000"/>
          <w:szCs w:val="28"/>
        </w:rPr>
        <w:t xml:space="preserve">1) Các cơ quan quyền lực nhà nước, bao gồm Quốc hội và Hội đồng nhân dân các cấp. Đây là các cơ quan đại diện của nhân dân, do nhân dân trực tiếp bầu ra theo nguyên tắc bầu cử phổ thông, bình đẳng, trực tiếp và bỏ phiếu kín; </w:t>
      </w:r>
    </w:p>
    <w:p w:rsidR="00C1679B" w:rsidRDefault="00C1679B" w:rsidP="00C1679B">
      <w:pPr>
        <w:shd w:val="clear" w:color="auto" w:fill="FFFFFF"/>
        <w:spacing w:after="0" w:line="360" w:lineRule="auto"/>
        <w:ind w:left="720"/>
        <w:jc w:val="both"/>
        <w:textAlignment w:val="baseline"/>
        <w:rPr>
          <w:rFonts w:eastAsia="Times New Roman" w:cs="Times New Roman"/>
          <w:color w:val="000000"/>
          <w:szCs w:val="28"/>
        </w:rPr>
      </w:pPr>
      <w:r w:rsidRPr="009D167E">
        <w:rPr>
          <w:rFonts w:eastAsia="Times New Roman" w:cs="Times New Roman"/>
          <w:color w:val="000000"/>
          <w:szCs w:val="28"/>
        </w:rPr>
        <w:t>2) Các cơ quan hành chính nhà nước, còn gọi là các cơ quan quản lí nhà nước bao gồm Chính phủ, các bộ, các cơ quan ngang bộ, Uỷ ban nhân dân các cấp và các cơ quan quản lí chuyên môn của Uỷ ban nhân dân như sở, phòng, ban và tương đương; 3) Các cơ quan xét xử bao gồm Toà án nhân dân tối cao, các tòa án nhân dân địa phương và các toà án quân sự;</w:t>
      </w:r>
    </w:p>
    <w:p w:rsidR="00C1679B" w:rsidRDefault="00C1679B" w:rsidP="00C1679B">
      <w:pPr>
        <w:shd w:val="clear" w:color="auto" w:fill="FFFFFF"/>
        <w:spacing w:after="0" w:line="360" w:lineRule="auto"/>
        <w:ind w:left="720"/>
        <w:jc w:val="both"/>
        <w:textAlignment w:val="baseline"/>
        <w:rPr>
          <w:rFonts w:eastAsia="Times New Roman" w:cs="Times New Roman"/>
          <w:color w:val="000000"/>
          <w:szCs w:val="28"/>
        </w:rPr>
      </w:pPr>
      <w:r w:rsidRPr="009D167E">
        <w:rPr>
          <w:rFonts w:eastAsia="Times New Roman" w:cs="Times New Roman"/>
          <w:color w:val="000000"/>
          <w:szCs w:val="28"/>
        </w:rPr>
        <w:t xml:space="preserve"> 4) Các cơ quan kiểm sát bao gồm Viện kiểm sát nhân dân tối cao, các viện kiểm sát nhân dân địa phương và các viện kiểm sát quân sự. Ngoài bốn hệ thống nói trên còn có một thiết chế đặc biệt là Chủ tịch nước - nguyên thủ quốc gia, người thay mặt nhà nước về mặt đối nội cũng như đối ngoại, có chức năng chủ yếu nghiêng về hành pháp nhưng không nằm trong hệ thống cơ quan hành chính nhà nước.</w:t>
      </w:r>
    </w:p>
    <w:p w:rsidR="00C1679B" w:rsidRPr="009D167E" w:rsidRDefault="00C1679B" w:rsidP="00C1679B">
      <w:pPr>
        <w:shd w:val="clear" w:color="auto" w:fill="FFFFFF"/>
        <w:spacing w:after="0" w:line="360" w:lineRule="auto"/>
        <w:jc w:val="both"/>
        <w:textAlignment w:val="baseline"/>
        <w:rPr>
          <w:rFonts w:eastAsia="Times New Roman" w:cs="Times New Roman"/>
          <w:color w:val="000000"/>
          <w:szCs w:val="28"/>
        </w:rPr>
      </w:pPr>
    </w:p>
    <w:p w:rsidR="00C1679B" w:rsidRDefault="00C1679B" w:rsidP="00C1679B">
      <w:pPr>
        <w:shd w:val="clear" w:color="auto" w:fill="FFFFFF"/>
        <w:spacing w:after="0" w:line="360" w:lineRule="auto"/>
        <w:jc w:val="both"/>
        <w:textAlignment w:val="baseline"/>
        <w:rPr>
          <w:rFonts w:eastAsia="Times New Roman" w:cs="Times New Roman"/>
          <w:color w:val="000000"/>
          <w:szCs w:val="28"/>
        </w:rPr>
      </w:pPr>
      <w:r w:rsidRPr="009D167E">
        <w:rPr>
          <w:rFonts w:eastAsia="Times New Roman" w:cs="Times New Roman"/>
          <w:color w:val="000000"/>
          <w:szCs w:val="28"/>
        </w:rPr>
        <w:lastRenderedPageBreak/>
        <w:t>Cũng như bộ máy nhà nước của các nước trên thế giới, bộ máy nhà nước ta, theo chiều dọc, có thể phân chia thành các cơ quan nhà nước trung ương và các cơ quan nhà nước địa phương. Các cơ quan nhà nước trung ương gồm Quốc hội, Chủ tịch nước, Chính phủ, Toà án nhân dân tối cao, Viện kiểm sát nhân dân tối cao. Các cơ quan nhà nước địa phương gồm Hội đồng nhân dân, Uỷ ban nhân dân, Toà án nhân dân, Viện kiểm sát nhân dân các cấp: tỉnh (thành phố trực thuộc trung ương), huyện (quận, thị xã, thành phố thuộc tỉnh), xã (phường, thị trấn).</w:t>
      </w:r>
    </w:p>
    <w:p w:rsidR="00C1679B" w:rsidRPr="009D167E" w:rsidRDefault="00C1679B" w:rsidP="00C1679B">
      <w:pPr>
        <w:shd w:val="clear" w:color="auto" w:fill="FFFFFF"/>
        <w:spacing w:after="0" w:line="360" w:lineRule="auto"/>
        <w:jc w:val="both"/>
        <w:textAlignment w:val="baseline"/>
        <w:rPr>
          <w:rFonts w:eastAsia="Times New Roman" w:cs="Times New Roman"/>
          <w:color w:val="000000"/>
          <w:szCs w:val="28"/>
        </w:rPr>
      </w:pPr>
    </w:p>
    <w:p w:rsidR="00C1679B" w:rsidRPr="009D167E" w:rsidRDefault="00C1679B" w:rsidP="00C1679B">
      <w:pPr>
        <w:shd w:val="clear" w:color="auto" w:fill="FFFFFF"/>
        <w:spacing w:after="0" w:line="360" w:lineRule="auto"/>
        <w:jc w:val="both"/>
        <w:textAlignment w:val="baseline"/>
        <w:rPr>
          <w:rFonts w:eastAsia="Times New Roman" w:cs="Times New Roman"/>
          <w:color w:val="000000"/>
          <w:szCs w:val="28"/>
        </w:rPr>
      </w:pPr>
      <w:r w:rsidRPr="009D167E">
        <w:rPr>
          <w:rFonts w:eastAsia="Times New Roman" w:cs="Times New Roman"/>
          <w:color w:val="000000"/>
          <w:szCs w:val="28"/>
        </w:rPr>
        <w:t>Bộ máy nhà nước Việt Nam được tổ chức và hoạt động theo các nguyên tắc cơ bản: tất cả quyền lực nhà nước thuộc về nhân dân; tập trung dân chủ; đảm bảo vai trò lãnh đạo của Đảng cộng sản; bảo đảm sự bình đẳng và đoàn kết giữa các dân tộc; pháp chế xã hội chủ nghĩa; quyền lực nhà nước là thống nhất có sự phân công và phối hợp giữa các cơ quan thực hiện các quyền lập pháp, hành pháp và tư pháp. Tất cả các nguyên tắc nói trên đều nhằm vào một mục tiêu duy nhất là làm cho bộ máy nhà nước thực sự là một bộ máy nhà nước pháp quyền xã hội chủ nghĩa của nhân dân, do nhân dân, vì nhân dân, là công cụ chủ yếu để nhân dân xây dựng một xã hội dân giàu, nước mạnh, xã hội công bằng, dân chủ, văn minh.</w:t>
      </w:r>
    </w:p>
    <w:p w:rsidR="00C1679B" w:rsidRPr="009D167E" w:rsidRDefault="00C1679B" w:rsidP="00C1679B">
      <w:pPr>
        <w:spacing w:line="360" w:lineRule="auto"/>
        <w:rPr>
          <w:rFonts w:cs="Times New Roman"/>
          <w:szCs w:val="28"/>
        </w:rPr>
      </w:pPr>
    </w:p>
    <w:p w:rsidR="00FF7049" w:rsidRPr="0080500B" w:rsidRDefault="00AE6A37">
      <w:pPr>
        <w:rPr>
          <w:rFonts w:cs="Times New Roman"/>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37" w:rsidRDefault="00AE6A37" w:rsidP="0080500B">
      <w:pPr>
        <w:spacing w:after="0" w:line="240" w:lineRule="auto"/>
      </w:pPr>
      <w:r>
        <w:separator/>
      </w:r>
    </w:p>
  </w:endnote>
  <w:endnote w:type="continuationSeparator" w:id="0">
    <w:p w:rsidR="00AE6A37" w:rsidRDefault="00AE6A3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37" w:rsidRDefault="00AE6A37" w:rsidP="0080500B">
      <w:pPr>
        <w:spacing w:after="0" w:line="240" w:lineRule="auto"/>
      </w:pPr>
      <w:r>
        <w:separator/>
      </w:r>
    </w:p>
  </w:footnote>
  <w:footnote w:type="continuationSeparator" w:id="0">
    <w:p w:rsidR="00AE6A37" w:rsidRDefault="00AE6A3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E6A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E6A3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E6A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9B"/>
    <w:rsid w:val="00570ED1"/>
    <w:rsid w:val="0080500B"/>
    <w:rsid w:val="009155A7"/>
    <w:rsid w:val="00AE6A37"/>
    <w:rsid w:val="00C1679B"/>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9217180-4BC4-456A-AEE5-341DFECE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9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 w:type="character" w:styleId="Hyperlink">
    <w:name w:val="Hyperlink"/>
    <w:basedOn w:val="DefaultParagraphFont"/>
    <w:uiPriority w:val="99"/>
    <w:unhideWhenUsed/>
    <w:rsid w:val="00C16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bo-may-nha-nuoc-la-gi---khai-niem-ve-bo-may-nha-nuoc--.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2020-05-15T04:28:00Z</dcterms:created>
  <dcterms:modified xsi:type="dcterms:W3CDTF">2020-05-15T04:29:00Z</dcterms:modified>
</cp:coreProperties>
</file>