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24E73" w14:textId="77777777" w:rsidR="00EF792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giấy xác nhận chăm sóc, điều trị trong trường hợp bất khả kháng </w:t>
      </w:r>
    </w:p>
    <w:p w14:paraId="18685956" w14:textId="77777777" w:rsidR="00EF792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do thiên tai, thảm hoạ, dịch bệnh mới nhất năm 2025</w:t>
      </w:r>
    </w:p>
    <w:p w14:paraId="7637FD9F" w14:textId="69D7821E" w:rsidR="00EF7922" w:rsidRDefault="009966F4">
      <w:pPr>
        <w:spacing w:after="0" w:line="360" w:lineRule="auto"/>
        <w:jc w:val="both"/>
        <w:rPr>
          <w:rFonts w:ascii="Times New Roman" w:eastAsia="Times New Roman" w:hAnsi="Times New Roman" w:cs="Times New Roman"/>
          <w:i/>
          <w:sz w:val="28"/>
          <w:szCs w:val="28"/>
        </w:rPr>
      </w:pPr>
      <w:r w:rsidRPr="009966F4">
        <w:rPr>
          <w:rFonts w:ascii="Times New Roman" w:eastAsia="Times New Roman" w:hAnsi="Times New Roman" w:cs="Times New Roman"/>
          <w:i/>
          <w:sz w:val="28"/>
          <w:szCs w:val="28"/>
        </w:rPr>
        <w:t xml:space="preserve">Mẫu Giấy xác nhận chăm sóc, điều trị trong trường hợp bất khả kháng do thiên tai, thảm họa, dịch bệnh được ban hành </w:t>
      </w:r>
      <w:r>
        <w:rPr>
          <w:rFonts w:ascii="Times New Roman" w:eastAsia="Times New Roman" w:hAnsi="Times New Roman" w:cs="Times New Roman"/>
          <w:i/>
          <w:sz w:val="28"/>
          <w:szCs w:val="28"/>
          <w:lang w:val="en-SG"/>
        </w:rPr>
        <w:t xml:space="preserve">mới nhất </w:t>
      </w:r>
      <w:r w:rsidRPr="009966F4">
        <w:rPr>
          <w:rFonts w:ascii="Times New Roman" w:eastAsia="Times New Roman" w:hAnsi="Times New Roman" w:cs="Times New Roman"/>
          <w:i/>
          <w:sz w:val="28"/>
          <w:szCs w:val="28"/>
        </w:rPr>
        <w:t>theo Thông tư 25/2025/TT-BYT</w:t>
      </w:r>
      <w:r w:rsidR="00000000">
        <w:rPr>
          <w:rFonts w:ascii="Times New Roman" w:eastAsia="Times New Roman" w:hAnsi="Times New Roman" w:cs="Times New Roman"/>
          <w:i/>
          <w:sz w:val="28"/>
          <w:szCs w:val="28"/>
        </w:rPr>
        <w:t>. Trong bài viết, Vietjack sẽ cung cấp thông tin chi tiết về mẫu giấy xác nhận chăm sóc, điều trị trong trường hợp bất khả kháng do thiên tai, thảm hoạ, dịch bệnh mới nhất năm 2025. Hãy cùng theo dõi nhé!</w:t>
      </w:r>
    </w:p>
    <w:p w14:paraId="5D09C49B" w14:textId="77777777" w:rsidR="00EF7922"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05C4997" wp14:editId="0F7FE0C1">
            <wp:extent cx="5943600" cy="3122295"/>
            <wp:effectExtent l="0" t="0" r="0" b="0"/>
            <wp:docPr id="581742471" name="image1.jpg" descr="Mức hỗ trợ, trợ giúp xã hội khẩn cấp do thiên tai"/>
            <wp:cNvGraphicFramePr/>
            <a:graphic xmlns:a="http://schemas.openxmlformats.org/drawingml/2006/main">
              <a:graphicData uri="http://schemas.openxmlformats.org/drawingml/2006/picture">
                <pic:pic xmlns:pic="http://schemas.openxmlformats.org/drawingml/2006/picture">
                  <pic:nvPicPr>
                    <pic:cNvPr id="0" name="image1.jpg" descr="Mức hỗ trợ, trợ giúp xã hội khẩn cấp do thiên tai"/>
                    <pic:cNvPicPr preferRelativeResize="0"/>
                  </pic:nvPicPr>
                  <pic:blipFill>
                    <a:blip r:embed="rId6"/>
                    <a:srcRect/>
                    <a:stretch>
                      <a:fillRect/>
                    </a:stretch>
                  </pic:blipFill>
                  <pic:spPr>
                    <a:xfrm>
                      <a:off x="0" y="0"/>
                      <a:ext cx="5943600" cy="3122295"/>
                    </a:xfrm>
                    <a:prstGeom prst="rect">
                      <a:avLst/>
                    </a:prstGeom>
                    <a:ln/>
                  </pic:spPr>
                </pic:pic>
              </a:graphicData>
            </a:graphic>
          </wp:inline>
        </w:drawing>
      </w:r>
    </w:p>
    <w:p w14:paraId="52565686" w14:textId="0A34DBE0" w:rsidR="00EF7922" w:rsidRPr="009966F4" w:rsidRDefault="00000000" w:rsidP="009966F4">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xml:space="preserve">Giấy xác nhận chăm sóc, điều trị trong trường hợp bất khả kháng </w:t>
      </w:r>
      <w:r w:rsidR="009966F4">
        <w:rPr>
          <w:rFonts w:ascii="Times New Roman" w:eastAsia="Times New Roman" w:hAnsi="Times New Roman" w:cs="Times New Roman"/>
          <w:i/>
          <w:sz w:val="28"/>
          <w:szCs w:val="28"/>
          <w:lang w:val="en-SG"/>
        </w:rPr>
        <w:t>2025.</w:t>
      </w:r>
      <w:r>
        <w:rPr>
          <w:rFonts w:ascii="Times New Roman" w:eastAsia="Times New Roman" w:hAnsi="Times New Roman" w:cs="Times New Roman"/>
          <w:i/>
          <w:sz w:val="28"/>
          <w:szCs w:val="28"/>
        </w:rPr>
        <w:t xml:space="preserve"> Ảnh: Internet</w:t>
      </w:r>
    </w:p>
    <w:p w14:paraId="554242FF" w14:textId="77777777" w:rsidR="00EF792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xác nhận chăm sóc, điều trị trong trường hợp bất khả kháng là gì?</w:t>
      </w:r>
    </w:p>
    <w:p w14:paraId="5DE1DB4D" w14:textId="77777777" w:rsidR="009966F4" w:rsidRDefault="009966F4">
      <w:pPr>
        <w:spacing w:after="0" w:line="360" w:lineRule="auto"/>
        <w:jc w:val="both"/>
        <w:rPr>
          <w:rFonts w:ascii="Times New Roman" w:eastAsia="Times New Roman" w:hAnsi="Times New Roman" w:cs="Times New Roman"/>
          <w:color w:val="000000"/>
          <w:sz w:val="28"/>
          <w:szCs w:val="28"/>
          <w:lang w:val="en-SG"/>
        </w:rPr>
      </w:pPr>
      <w:r w:rsidRPr="009966F4">
        <w:rPr>
          <w:rFonts w:ascii="Times New Roman" w:eastAsia="Times New Roman" w:hAnsi="Times New Roman" w:cs="Times New Roman"/>
          <w:color w:val="000000"/>
          <w:sz w:val="28"/>
          <w:szCs w:val="28"/>
        </w:rPr>
        <w:t>Mẫu Giấy xác nhận chăm sóc, điều trị trong trường hợp bất khả kháng do thiên tai, thảm họa, dịch bệnh được ban hành theo Thông tư 25/2025/TT-BYT, nhằm cung cấp chứng nhận cho cá nhân, tổ chức thực hiện chăm sóc và điều trị y tế trong tình huống khẩn cấp, bảo đảm sức khỏe cộng đồng.</w:t>
      </w:r>
    </w:p>
    <w:p w14:paraId="2C66C980" w14:textId="37128E17" w:rsidR="00EF7922"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Mẫu giấy xác nhận chăm sóc, điều trị trong trường hợp bất khả kháng </w:t>
      </w:r>
      <w:r>
        <w:rPr>
          <w:rFonts w:ascii="Times New Roman" w:eastAsia="Times New Roman" w:hAnsi="Times New Roman" w:cs="Times New Roman"/>
          <w:b/>
          <w:sz w:val="28"/>
          <w:szCs w:val="28"/>
        </w:rPr>
        <w:t>mới nhất năm 2025</w:t>
      </w:r>
    </w:p>
    <w:p w14:paraId="6C2E0230" w14:textId="3324F371" w:rsidR="009966F4" w:rsidRPr="009966F4" w:rsidRDefault="009966F4">
      <w:pPr>
        <w:spacing w:after="0" w:line="360" w:lineRule="auto"/>
        <w:jc w:val="both"/>
        <w:rPr>
          <w:rFonts w:ascii="Times New Roman" w:eastAsia="Times New Roman" w:hAnsi="Times New Roman" w:cs="Times New Roman"/>
          <w:bCs/>
          <w:color w:val="000000"/>
          <w:sz w:val="28"/>
          <w:szCs w:val="28"/>
          <w:lang w:val="en-SG"/>
        </w:rPr>
      </w:pPr>
      <w:r w:rsidRPr="009966F4">
        <w:rPr>
          <w:rFonts w:ascii="Times New Roman" w:eastAsia="Times New Roman" w:hAnsi="Times New Roman" w:cs="Times New Roman"/>
          <w:bCs/>
          <w:color w:val="000000"/>
          <w:sz w:val="28"/>
          <w:szCs w:val="28"/>
          <w:lang w:val="en-SG"/>
        </w:rPr>
        <w:t xml:space="preserve">Hiện nay, Mẫu Giấy xác nhận chăm sóc, điều trị trong trường hợp bất khả kháng do thiên tai, thảm họa, dịch bệnh được áp dụng từ ngày 01/7/2025 là mẫu số 08 quy định tại phụ </w:t>
      </w:r>
      <w:r w:rsidRPr="009966F4">
        <w:rPr>
          <w:rFonts w:ascii="Times New Roman" w:eastAsia="Times New Roman" w:hAnsi="Times New Roman" w:cs="Times New Roman"/>
          <w:bCs/>
          <w:color w:val="000000"/>
          <w:sz w:val="28"/>
          <w:szCs w:val="28"/>
          <w:lang w:val="en-SG"/>
        </w:rPr>
        <w:lastRenderedPageBreak/>
        <w:t>lục II ban hành kèm theo Thông tư 25/2025/TT-BYT hướng dẫn thi hành Luật Bảo hiểm xã hội 2024, Luật An toàn, vệ sinh lao động 2015 về lĩnh vực y tế và Luật Khám bệnh, chữa bệnh 2023 do Bộ trưởng Bộ Y tế ban hành. Mẫu có dạng như sau:</w:t>
      </w:r>
    </w:p>
    <w:tbl>
      <w:tblPr>
        <w:tblStyle w:val="TableGrid"/>
        <w:tblW w:w="0" w:type="auto"/>
        <w:tblLook w:val="04A0" w:firstRow="1" w:lastRow="0" w:firstColumn="1" w:lastColumn="0" w:noHBand="0" w:noVBand="1"/>
      </w:tblPr>
      <w:tblGrid>
        <w:gridCol w:w="9964"/>
      </w:tblGrid>
      <w:tr w:rsidR="009966F4" w14:paraId="318A2150" w14:textId="77777777" w:rsidTr="009966F4">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7311"/>
            </w:tblGrid>
            <w:tr w:rsidR="009966F4" w14:paraId="4ADDE724" w14:textId="77777777" w:rsidTr="009966F4">
              <w:tc>
                <w:tcPr>
                  <w:tcW w:w="2427" w:type="dxa"/>
                </w:tcPr>
                <w:p w14:paraId="566AF27A" w14:textId="07A84CDD" w:rsidR="009966F4" w:rsidRPr="009966F4" w:rsidRDefault="009966F4" w:rsidP="009966F4">
                  <w:pPr>
                    <w:spacing w:line="360" w:lineRule="auto"/>
                    <w:jc w:val="center"/>
                    <w:rPr>
                      <w:rFonts w:ascii="Times New Roman" w:eastAsia="Times New Roman" w:hAnsi="Times New Roman" w:cs="Times New Roman"/>
                      <w:b/>
                      <w:bCs/>
                      <w:sz w:val="28"/>
                      <w:szCs w:val="28"/>
                      <w:lang w:val="en-SG"/>
                    </w:rPr>
                  </w:pPr>
                  <w:r w:rsidRPr="009966F4">
                    <w:rPr>
                      <w:rFonts w:ascii="Times New Roman" w:eastAsia="Times New Roman" w:hAnsi="Times New Roman" w:cs="Times New Roman"/>
                      <w:b/>
                      <w:bCs/>
                      <w:sz w:val="28"/>
                      <w:szCs w:val="28"/>
                      <w:lang w:val="en-SG"/>
                    </w:rPr>
                    <w:t>TÊN UBND</w:t>
                  </w:r>
                </w:p>
                <w:p w14:paraId="5A11367A" w14:textId="5E99818A" w:rsidR="009966F4" w:rsidRPr="009966F4" w:rsidRDefault="009966F4" w:rsidP="009966F4">
                  <w:pPr>
                    <w:spacing w:line="360" w:lineRule="auto"/>
                    <w:jc w:val="center"/>
                    <w:rPr>
                      <w:rFonts w:ascii="Times New Roman" w:eastAsia="Times New Roman" w:hAnsi="Times New Roman" w:cs="Times New Roman"/>
                      <w:b/>
                      <w:bCs/>
                      <w:sz w:val="28"/>
                      <w:szCs w:val="28"/>
                      <w:lang w:val="en-SG"/>
                    </w:rPr>
                  </w:pPr>
                  <w:r w:rsidRPr="009966F4">
                    <w:rPr>
                      <w:rFonts w:ascii="Times New Roman" w:eastAsia="Times New Roman" w:hAnsi="Times New Roman" w:cs="Times New Roman"/>
                      <w:b/>
                      <w:bCs/>
                      <w:sz w:val="28"/>
                      <w:szCs w:val="28"/>
                      <w:lang w:val="en-SG"/>
                    </w:rPr>
                    <w:t>(cấp xã)</w:t>
                  </w:r>
                </w:p>
                <w:p w14:paraId="5BC23B2C" w14:textId="159170FD" w:rsidR="009966F4" w:rsidRDefault="009966F4" w:rsidP="009966F4">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w:t>
                  </w:r>
                </w:p>
              </w:tc>
              <w:tc>
                <w:tcPr>
                  <w:tcW w:w="7311" w:type="dxa"/>
                </w:tcPr>
                <w:p w14:paraId="60CD9C17" w14:textId="62608968" w:rsidR="009966F4" w:rsidRPr="009966F4" w:rsidRDefault="009966F4" w:rsidP="009966F4">
                  <w:pPr>
                    <w:spacing w:line="360" w:lineRule="auto"/>
                    <w:jc w:val="center"/>
                    <w:rPr>
                      <w:rFonts w:ascii="Times New Roman" w:eastAsia="Times New Roman" w:hAnsi="Times New Roman" w:cs="Times New Roman"/>
                      <w:b/>
                      <w:bCs/>
                      <w:sz w:val="28"/>
                      <w:szCs w:val="28"/>
                      <w:lang w:val="en-SG"/>
                    </w:rPr>
                  </w:pPr>
                  <w:r w:rsidRPr="009966F4">
                    <w:rPr>
                      <w:rFonts w:ascii="Times New Roman" w:eastAsia="Times New Roman" w:hAnsi="Times New Roman" w:cs="Times New Roman"/>
                      <w:b/>
                      <w:bCs/>
                      <w:sz w:val="28"/>
                      <w:szCs w:val="28"/>
                      <w:lang w:val="en-SG"/>
                    </w:rPr>
                    <w:t>CỘNG HÒA XÃ HỘI CHỦ NGHĨA VIỆT NAM</w:t>
                  </w:r>
                </w:p>
                <w:p w14:paraId="352B8A2C" w14:textId="2C84494D" w:rsidR="009966F4" w:rsidRPr="009966F4" w:rsidRDefault="009966F4" w:rsidP="009966F4">
                  <w:pPr>
                    <w:spacing w:line="360" w:lineRule="auto"/>
                    <w:jc w:val="center"/>
                    <w:rPr>
                      <w:rFonts w:ascii="Times New Roman" w:eastAsia="Times New Roman" w:hAnsi="Times New Roman" w:cs="Times New Roman"/>
                      <w:b/>
                      <w:bCs/>
                      <w:sz w:val="28"/>
                      <w:szCs w:val="28"/>
                      <w:u w:val="single"/>
                      <w:lang w:val="en-SG"/>
                    </w:rPr>
                  </w:pPr>
                  <w:r w:rsidRPr="009966F4">
                    <w:rPr>
                      <w:rFonts w:ascii="Times New Roman" w:eastAsia="Times New Roman" w:hAnsi="Times New Roman" w:cs="Times New Roman"/>
                      <w:b/>
                      <w:bCs/>
                      <w:sz w:val="28"/>
                      <w:szCs w:val="28"/>
                      <w:u w:val="single"/>
                      <w:lang w:val="en-SG"/>
                    </w:rPr>
                    <w:t>Độc lập – Tự do – Hạnh phúc</w:t>
                  </w:r>
                </w:p>
                <w:p w14:paraId="4564E625" w14:textId="7266AF60" w:rsidR="009966F4" w:rsidRDefault="009966F4">
                  <w:pPr>
                    <w:spacing w:line="360" w:lineRule="auto"/>
                    <w:jc w:val="both"/>
                    <w:rPr>
                      <w:rFonts w:ascii="Times New Roman" w:eastAsia="Times New Roman" w:hAnsi="Times New Roman" w:cs="Times New Roman"/>
                      <w:sz w:val="28"/>
                      <w:szCs w:val="28"/>
                      <w:lang w:val="en-SG"/>
                    </w:rPr>
                  </w:pPr>
                </w:p>
              </w:tc>
            </w:tr>
          </w:tbl>
          <w:p w14:paraId="7F15E728" w14:textId="77777777" w:rsidR="009966F4" w:rsidRDefault="009966F4">
            <w:pPr>
              <w:spacing w:line="360" w:lineRule="auto"/>
              <w:jc w:val="both"/>
              <w:rPr>
                <w:rFonts w:ascii="Times New Roman" w:eastAsia="Times New Roman" w:hAnsi="Times New Roman" w:cs="Times New Roman"/>
                <w:sz w:val="28"/>
                <w:szCs w:val="28"/>
                <w:lang w:val="en-SG"/>
              </w:rPr>
            </w:pPr>
          </w:p>
          <w:p w14:paraId="21EB5D21" w14:textId="78B49E4E" w:rsidR="009966F4" w:rsidRPr="009966F4" w:rsidRDefault="009966F4" w:rsidP="009966F4">
            <w:pPr>
              <w:spacing w:line="360" w:lineRule="auto"/>
              <w:jc w:val="center"/>
              <w:rPr>
                <w:rFonts w:ascii="Times New Roman" w:eastAsia="Times New Roman" w:hAnsi="Times New Roman" w:cs="Times New Roman"/>
                <w:b/>
                <w:bCs/>
                <w:sz w:val="28"/>
                <w:szCs w:val="28"/>
                <w:lang w:val="en-SG"/>
              </w:rPr>
            </w:pPr>
            <w:r w:rsidRPr="009966F4">
              <w:rPr>
                <w:rFonts w:ascii="Times New Roman" w:eastAsia="Times New Roman" w:hAnsi="Times New Roman" w:cs="Times New Roman"/>
                <w:b/>
                <w:bCs/>
                <w:sz w:val="28"/>
                <w:szCs w:val="28"/>
                <w:lang w:val="en-SG"/>
              </w:rPr>
              <w:t>GIẤY XÁC NHẬN CHĂM SÓC, ĐIỀU TRỊ TRONG TRƯỜNG HỢP BẤT</w:t>
            </w:r>
          </w:p>
          <w:p w14:paraId="228B56AA" w14:textId="442A1843" w:rsidR="009966F4" w:rsidRPr="009966F4" w:rsidRDefault="009966F4" w:rsidP="009966F4">
            <w:pPr>
              <w:spacing w:line="360" w:lineRule="auto"/>
              <w:jc w:val="center"/>
              <w:rPr>
                <w:rFonts w:ascii="Times New Roman" w:eastAsia="Times New Roman" w:hAnsi="Times New Roman" w:cs="Times New Roman"/>
                <w:b/>
                <w:bCs/>
                <w:sz w:val="28"/>
                <w:szCs w:val="28"/>
                <w:lang w:val="en-SG"/>
              </w:rPr>
            </w:pPr>
            <w:r w:rsidRPr="009966F4">
              <w:rPr>
                <w:rFonts w:ascii="Times New Roman" w:eastAsia="Times New Roman" w:hAnsi="Times New Roman" w:cs="Times New Roman"/>
                <w:b/>
                <w:bCs/>
                <w:sz w:val="28"/>
                <w:szCs w:val="28"/>
                <w:lang w:val="en-SG"/>
              </w:rPr>
              <w:t>KHẢ KHÁNG DO THIÊN TAI, THẢM HỌA, DỊCH BỆNH</w:t>
            </w:r>
          </w:p>
          <w:p w14:paraId="2D42DA12" w14:textId="3170CD48" w:rsidR="009966F4" w:rsidRDefault="009966F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UBND xã ………………………………………………… Chứng nhận: </w:t>
            </w:r>
          </w:p>
          <w:p w14:paraId="7E78503D" w14:textId="653D0088" w:rsidR="009966F4" w:rsidRDefault="009966F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Ông/bà (Họ tên): ……………………………………………………………………….</w:t>
            </w:r>
          </w:p>
          <w:p w14:paraId="6F47BE16" w14:textId="52B5B44E" w:rsidR="009966F4" w:rsidRDefault="009966F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Ngày/tháng/năm sinh: ………/………/……..(Tuổi: ………..) Nam/ nữ: …………….</w:t>
            </w:r>
          </w:p>
          <w:p w14:paraId="53DDF236" w14:textId="72BE1201" w:rsidR="009966F4" w:rsidRDefault="009966F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Số CCCD/CMND/Định danh</w:t>
            </w:r>
            <w:r w:rsidR="00C65CD5">
              <w:rPr>
                <w:rFonts w:ascii="Times New Roman" w:eastAsia="Times New Roman" w:hAnsi="Times New Roman" w:cs="Times New Roman"/>
                <w:sz w:val="28"/>
                <w:szCs w:val="28"/>
                <w:lang w:val="en-SG"/>
              </w:rPr>
              <w:t xml:space="preserve"> công dân/Hộ chiếu: ……………. Ngày cấp: …………..</w:t>
            </w:r>
          </w:p>
          <w:p w14:paraId="3778C603" w14:textId="64D17C3B"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Dân tộc: ……………………………………..Nghề nghiệp: …………………………..</w:t>
            </w:r>
          </w:p>
          <w:p w14:paraId="019ADD35" w14:textId="070D8752"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Địa chỉ: ………………………………………………………………………………...</w:t>
            </w:r>
          </w:p>
          <w:p w14:paraId="72119E20" w14:textId="7EE3F11B"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Vào cách ly/hoặc được chăm sóc, điều trị lúc: …………………….giờ…………..phút;</w:t>
            </w:r>
          </w:p>
          <w:p w14:paraId="2EACF3B4" w14:textId="1A5B9E65"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………tháng………năm……..tại địa chỉ …………………………………………</w:t>
            </w:r>
          </w:p>
          <w:p w14:paraId="0408D101" w14:textId="1C50968C"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Hoàn thành cách ly/hoặc kết thúc chăm sóc, điều trị lúc: …………giờ………….phút;</w:t>
            </w:r>
          </w:p>
          <w:p w14:paraId="2F521652" w14:textId="77777777" w:rsidR="00C65CD5" w:rsidRDefault="00C65CD5" w:rsidP="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………tháng………năm……..tại địa chỉ …………………………………………</w:t>
            </w:r>
          </w:p>
          <w:p w14:paraId="7D54A812" w14:textId="77777777" w:rsidR="009966F4"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Lý do cách ly/hoặc chăm sóc, điều trị ………………………………………………….</w:t>
            </w:r>
          </w:p>
          <w:p w14:paraId="1CC72912" w14:textId="77777777" w:rsidR="00C65CD5" w:rsidRDefault="00C65CD5">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Phương pháp cách ly hoặc chăm sóc, điều trị: …………………………………………</w:t>
            </w:r>
          </w:p>
          <w:p w14:paraId="3C7224AC" w14:textId="74F40BF8" w:rsidR="00C65CD5" w:rsidRPr="00C65CD5" w:rsidRDefault="00C65CD5">
            <w:pPr>
              <w:spacing w:line="360" w:lineRule="auto"/>
              <w:jc w:val="both"/>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C65CD5">
              <w:rPr>
                <w:rFonts w:ascii="Times New Roman" w:eastAsia="Times New Roman" w:hAnsi="Times New Roman" w:cs="Times New Roman"/>
                <w:i/>
                <w:iCs/>
                <w:sz w:val="28"/>
                <w:szCs w:val="28"/>
                <w:lang w:val="en-SG"/>
              </w:rPr>
              <w:t>Ngày…..tháng……năm………</w:t>
            </w:r>
          </w:p>
          <w:p w14:paraId="18578996" w14:textId="156DE3ED" w:rsidR="00C65CD5" w:rsidRPr="00C65CD5" w:rsidRDefault="00C65CD5">
            <w:pPr>
              <w:spacing w:line="360" w:lineRule="auto"/>
              <w:jc w:val="both"/>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C65CD5">
              <w:rPr>
                <w:rFonts w:ascii="Times New Roman" w:eastAsia="Times New Roman" w:hAnsi="Times New Roman" w:cs="Times New Roman"/>
                <w:b/>
                <w:bCs/>
                <w:sz w:val="28"/>
                <w:szCs w:val="28"/>
                <w:lang w:val="en-SG"/>
              </w:rPr>
              <w:t xml:space="preserve">T/M UBND cấp xã </w:t>
            </w:r>
          </w:p>
          <w:p w14:paraId="01FBBCE4" w14:textId="5DFDB698" w:rsidR="00C65CD5" w:rsidRPr="00C65CD5" w:rsidRDefault="00C65CD5">
            <w:pPr>
              <w:spacing w:line="360" w:lineRule="auto"/>
              <w:jc w:val="both"/>
              <w:rPr>
                <w:rFonts w:ascii="Times New Roman" w:eastAsia="Times New Roman" w:hAnsi="Times New Roman" w:cs="Times New Roman"/>
                <w:i/>
                <w:iCs/>
                <w:sz w:val="28"/>
                <w:szCs w:val="28"/>
                <w:lang w:val="en-SG"/>
              </w:rPr>
            </w:pPr>
            <w:r w:rsidRPr="00C65CD5">
              <w:rPr>
                <w:rFonts w:ascii="Times New Roman" w:eastAsia="Times New Roman" w:hAnsi="Times New Roman" w:cs="Times New Roman"/>
                <w:i/>
                <w:iCs/>
                <w:sz w:val="28"/>
                <w:szCs w:val="28"/>
                <w:lang w:val="en-SG"/>
              </w:rPr>
              <w:t xml:space="preserve">(Ký, ghi rõ họ tên, đóng dấu) </w:t>
            </w:r>
          </w:p>
        </w:tc>
      </w:tr>
    </w:tbl>
    <w:p w14:paraId="40CB1878" w14:textId="2B9BF3F1" w:rsidR="00EF7922"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Bạn tải mẫu giấy xác nhận chăm sóc, điều trị trong trường hợp bất khả kháng do thiên tai, thảm hoạ, dịch bệnh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1FE5016A" w14:textId="77777777" w:rsidR="00C65CD5" w:rsidRDefault="00C65CD5">
      <w:pPr>
        <w:spacing w:after="0" w:line="360" w:lineRule="auto"/>
        <w:jc w:val="both"/>
        <w:rPr>
          <w:rFonts w:ascii="Times New Roman" w:eastAsia="Times New Roman" w:hAnsi="Times New Roman" w:cs="Times New Roman"/>
          <w:b/>
          <w:color w:val="000000"/>
          <w:sz w:val="28"/>
          <w:szCs w:val="28"/>
          <w:lang w:val="en-SG"/>
        </w:rPr>
      </w:pPr>
    </w:p>
    <w:p w14:paraId="11C136BE" w14:textId="77777777" w:rsidR="00C65CD5" w:rsidRDefault="00C65CD5">
      <w:pPr>
        <w:spacing w:after="0" w:line="360" w:lineRule="auto"/>
        <w:jc w:val="both"/>
        <w:rPr>
          <w:rFonts w:ascii="Times New Roman" w:eastAsia="Times New Roman" w:hAnsi="Times New Roman" w:cs="Times New Roman"/>
          <w:b/>
          <w:color w:val="000000"/>
          <w:sz w:val="28"/>
          <w:szCs w:val="28"/>
          <w:lang w:val="en-SG"/>
        </w:rPr>
      </w:pPr>
    </w:p>
    <w:p w14:paraId="4A767A7A" w14:textId="43C69051" w:rsidR="00EF792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C65CD5">
        <w:rPr>
          <w:rFonts w:ascii="Times New Roman" w:eastAsia="Times New Roman" w:hAnsi="Times New Roman" w:cs="Times New Roman"/>
          <w:b/>
          <w:color w:val="000000"/>
          <w:sz w:val="28"/>
          <w:szCs w:val="28"/>
          <w:lang w:val="en-SG"/>
        </w:rPr>
        <w:t xml:space="preserve">Mức hưởng trợ cấp ốm đau đối với người lao động tham gia bảo hiểm xã hội bắt buộc được xác định như thế nào? </w:t>
      </w:r>
    </w:p>
    <w:p w14:paraId="64379B79"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Căn cứ theo Điều 45 </w:t>
      </w:r>
      <w:hyperlink r:id="rId7"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quy định:</w:t>
      </w:r>
    </w:p>
    <w:p w14:paraId="445454B0"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
          <w:bCs/>
          <w:i/>
          <w:iCs/>
          <w:sz w:val="28"/>
          <w:szCs w:val="28"/>
          <w:lang w:val="en-SG"/>
        </w:rPr>
        <w:t>Trợ cấp ốm đau</w:t>
      </w:r>
    </w:p>
    <w:p w14:paraId="7241B4B5"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1. Mức hưởng trợ cấp ốm đau được tính theo tháng và tính trên căn cứ sau đây:</w:t>
      </w:r>
    </w:p>
    <w:p w14:paraId="5DBE7C9D"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a) Tiền lương làm căn cứ đóng bảo hiểm xã hội của tháng gần nhất trước tháng nghỉ việc hưởng chế độ ốm đau;</w:t>
      </w:r>
    </w:p>
    <w:p w14:paraId="6FBF6C6C"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b) Tiền lương làm căn cứ đóng bảo hiểm xã hội của tháng đầu tiên tham gia bảo hiểm xã hội hoặc tháng tham gia trở lại nếu phải nghỉ việc hưởng chế độ ốm đau ngay trong tháng đầu tiên tham gia hoặc tháng tham gia trở lại.</w:t>
      </w:r>
    </w:p>
    <w:p w14:paraId="1DAF5FD3"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2. Mức hưởng trợ cấp ốm đau của người lao động quy định tại khoản 1 Điều 43 và Điều 44 của Luật này bằng 75% tiền lương làm căn cứ đóng bảo hiểm xã hội quy định tại khoản 1 Điều này.</w:t>
      </w:r>
    </w:p>
    <w:p w14:paraId="6BFBED67"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3. Mức hưởng trợ cấp ốm đau của người lao động quy định tại khoản 2 Điều 43 của Luật này được tính như sau:</w:t>
      </w:r>
    </w:p>
    <w:p w14:paraId="3ACF7AC2"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a) Bằng 65% tiền lương làm căn cứ đóng bảo hiểm xã hội quy định tại khoản 1 Điều này nếu đã đóng bảo hiểm xã hội bắt buộc từ đủ 30 năm trở lên;</w:t>
      </w:r>
    </w:p>
    <w:p w14:paraId="44A54582"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b) Bằng 55% tiền lương làm căn cứ đóng bảo hiểm xã hội quy định tại khoản 1 Điều này nếu đã đóng bảo hiểm xã hội bắt buộc từ đủ 15 năm đến dưới 30 năm;</w:t>
      </w:r>
    </w:p>
    <w:p w14:paraId="13686EAF"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c) Bằng 50% tiền lương làm căn cứ đóng bảo hiểm xã hội quy định tại khoản 1 Điều này nếu đã đóng bảo hiểm xã hội bắt buộc dưới 15 năm.</w:t>
      </w:r>
    </w:p>
    <w:p w14:paraId="286AFCFA"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4. Mức hưởng trợ cấp ốm đau của người lao động quy định tại khoản 3 Điều 43 của Luật này bằng 100% tiền lương làm căn cứ đóng bảo hiểm xã hội quy định tại khoản 1 Điều này.</w:t>
      </w:r>
    </w:p>
    <w:p w14:paraId="2B77CEA6"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5. Mức hưởng trợ cấp ốm đau một ngày được tính bằng mức hưởng trợ cấp ốm đau theo tháng chia cho 24 ngày. Mức hưởng trợ cấp ốm đau nửa ngày được tính bằng một nửa mức hưởng trợ cấp ốm đau một ngày.</w:t>
      </w:r>
    </w:p>
    <w:p w14:paraId="2E3F8940"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lastRenderedPageBreak/>
        <w:t>Khi tính mức hưởng trợ cấp ốm đau đối với người lao động nghỉ việc hưởng chế độ ốm đau không trọn ngày thì trường hợp nghỉ việc dưới nửa ngày được tính là nửa ngày; từ nửa ngày đến dưới một ngày được tính là một ngày.</w:t>
      </w:r>
    </w:p>
    <w:p w14:paraId="56813903" w14:textId="77777777" w:rsidR="00C65CD5" w:rsidRPr="00C65CD5" w:rsidRDefault="00C65CD5" w:rsidP="00C65CD5">
      <w:pPr>
        <w:spacing w:after="0" w:line="360" w:lineRule="auto"/>
        <w:jc w:val="both"/>
        <w:rPr>
          <w:rFonts w:ascii="Times New Roman" w:eastAsia="Times New Roman" w:hAnsi="Times New Roman" w:cs="Times New Roman"/>
          <w:bCs/>
          <w:i/>
          <w:iCs/>
          <w:sz w:val="28"/>
          <w:szCs w:val="28"/>
          <w:lang w:val="en-SG"/>
        </w:rPr>
      </w:pPr>
      <w:r w:rsidRPr="00C65CD5">
        <w:rPr>
          <w:rFonts w:ascii="Times New Roman" w:eastAsia="Times New Roman" w:hAnsi="Times New Roman" w:cs="Times New Roman"/>
          <w:bCs/>
          <w:i/>
          <w:iCs/>
          <w:sz w:val="28"/>
          <w:szCs w:val="28"/>
          <w:lang w:val="en-SG"/>
        </w:rPr>
        <w:t>6. Bộ trưởng Bộ Lao động - Thương binh và Xã hội quy định chi tiết về ngày làm việc; quy định việc tính, việc xác định điều kiện đối với từng trường hợp để giải quyết chế độ ốm đau.</w:t>
      </w:r>
    </w:p>
    <w:p w14:paraId="3674FCFC"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Theo đó, mức hưởng trợ cấp ốm đau đối với người lao động được xác định như sau:</w:t>
      </w:r>
    </w:p>
    <w:p w14:paraId="411A21AB"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Mức hưởng trợ cấp ốm đau của người lao động quy định tại khoản 1 Điều 43 và Điều 44 </w:t>
      </w:r>
      <w:hyperlink r:id="rId8"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bằng 75% tiền lương làm căn cứ đóng </w:t>
      </w:r>
      <w:hyperlink r:id="rId9" w:tgtFrame="_blank" w:history="1">
        <w:r w:rsidRPr="00C65CD5">
          <w:rPr>
            <w:rStyle w:val="Hyperlink"/>
            <w:rFonts w:ascii="Times New Roman" w:eastAsia="Times New Roman" w:hAnsi="Times New Roman" w:cs="Times New Roman"/>
            <w:bCs/>
            <w:color w:val="auto"/>
            <w:sz w:val="28"/>
            <w:szCs w:val="28"/>
            <w:u w:val="none"/>
            <w:lang w:val="en-SG"/>
          </w:rPr>
          <w:t>bảo hiểm xã hội</w:t>
        </w:r>
      </w:hyperlink>
      <w:r w:rsidRPr="00C65CD5">
        <w:rPr>
          <w:rFonts w:ascii="Times New Roman" w:eastAsia="Times New Roman" w:hAnsi="Times New Roman" w:cs="Times New Roman"/>
          <w:bCs/>
          <w:sz w:val="28"/>
          <w:szCs w:val="28"/>
          <w:lang w:val="en-SG"/>
        </w:rPr>
        <w:t> quy định tại khoản 1 Điều 45 </w:t>
      </w:r>
      <w:hyperlink r:id="rId10"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w:t>
      </w:r>
    </w:p>
    <w:p w14:paraId="228A79F6"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Mức hưởng trợ cấp ốm đau của người lao động quy định tại khoản 2 Điều 43 </w:t>
      </w:r>
      <w:hyperlink r:id="rId11"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 </w:t>
        </w:r>
      </w:hyperlink>
      <w:r w:rsidRPr="00C65CD5">
        <w:rPr>
          <w:rFonts w:ascii="Times New Roman" w:eastAsia="Times New Roman" w:hAnsi="Times New Roman" w:cs="Times New Roman"/>
          <w:bCs/>
          <w:sz w:val="28"/>
          <w:szCs w:val="28"/>
          <w:lang w:val="en-SG"/>
        </w:rPr>
        <w:t>được tính như sau:</w:t>
      </w:r>
    </w:p>
    <w:p w14:paraId="357587DE"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Bằng 65% tiền lương làm căn cứ đóng bảo hiểm xã hội quy định tại khoản 1 Điều 45 </w:t>
      </w:r>
      <w:hyperlink r:id="rId12"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nếu đã đóng bảo hiểm xã hội bắt buộc từ đủ 30 năm trở lên;</w:t>
      </w:r>
    </w:p>
    <w:p w14:paraId="78EA1DA5"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Bằng 55% tiền lương làm căn cứ đóng bảo hiểm xã hội quy định tại khoản 1 Điều 45 </w:t>
      </w:r>
      <w:hyperlink r:id="rId13"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nếu đã đóng bảo hiểm xã hội bắt buộc từ đủ 15 năm đến dưới 30 năm;</w:t>
      </w:r>
    </w:p>
    <w:p w14:paraId="48804684"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Bằng 50% tiền lương làm căn cứ đóng bảo hiểm xã hội quy định tại khoản 1 Điều 45 </w:t>
      </w:r>
      <w:hyperlink r:id="rId14"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nếu đã đóng bảo hiểm xã hội bắt buộc dưới 15 năm.</w:t>
      </w:r>
    </w:p>
    <w:p w14:paraId="7C1E0E4A"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Mức hưởng trợ cấp ốm đau của người lao động quy định tại khoản 3 Điều 43 </w:t>
      </w:r>
      <w:hyperlink r:id="rId15"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 bằng 100% tiền lương làm căn cứ đóng bảo hiểm xã hội quy định tại khoản 1 Điều 45 </w:t>
      </w:r>
      <w:hyperlink r:id="rId16" w:tgtFrame="_blank" w:history="1">
        <w:r w:rsidRPr="00C65CD5">
          <w:rPr>
            <w:rStyle w:val="Hyperlink"/>
            <w:rFonts w:ascii="Times New Roman" w:eastAsia="Times New Roman" w:hAnsi="Times New Roman" w:cs="Times New Roman"/>
            <w:bCs/>
            <w:color w:val="auto"/>
            <w:sz w:val="28"/>
            <w:szCs w:val="28"/>
            <w:u w:val="none"/>
            <w:lang w:val="en-SG"/>
          </w:rPr>
          <w:t>Luật Bảo hiểm xã hội 2024</w:t>
        </w:r>
      </w:hyperlink>
      <w:r w:rsidRPr="00C65CD5">
        <w:rPr>
          <w:rFonts w:ascii="Times New Roman" w:eastAsia="Times New Roman" w:hAnsi="Times New Roman" w:cs="Times New Roman"/>
          <w:bCs/>
          <w:sz w:val="28"/>
          <w:szCs w:val="28"/>
          <w:lang w:val="en-SG"/>
        </w:rPr>
        <w:t>.</w:t>
      </w:r>
    </w:p>
    <w:p w14:paraId="28173302"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t>- Mức hưởng trợ cấp ốm đau một ngày được tính bằng mức hưởng trợ cấp ốm đau theo tháng chia cho 24 ngày. Mức hưởng trợ cấp ốm đau nửa ngày được tính bằng một nửa mức hưởng trợ cấp ốm đau một ngày.</w:t>
      </w:r>
    </w:p>
    <w:p w14:paraId="1D0C8C99" w14:textId="77777777" w:rsidR="00C65CD5" w:rsidRPr="00C65CD5" w:rsidRDefault="00C65CD5" w:rsidP="00C65CD5">
      <w:pPr>
        <w:spacing w:after="0" w:line="360" w:lineRule="auto"/>
        <w:jc w:val="both"/>
        <w:rPr>
          <w:rFonts w:ascii="Times New Roman" w:eastAsia="Times New Roman" w:hAnsi="Times New Roman" w:cs="Times New Roman"/>
          <w:bCs/>
          <w:sz w:val="28"/>
          <w:szCs w:val="28"/>
          <w:lang w:val="en-SG"/>
        </w:rPr>
      </w:pPr>
      <w:r w:rsidRPr="00C65CD5">
        <w:rPr>
          <w:rFonts w:ascii="Times New Roman" w:eastAsia="Times New Roman" w:hAnsi="Times New Roman" w:cs="Times New Roman"/>
          <w:bCs/>
          <w:sz w:val="28"/>
          <w:szCs w:val="28"/>
          <w:lang w:val="en-SG"/>
        </w:rPr>
        <w:lastRenderedPageBreak/>
        <w:t>- Khi tính mức hưởng trợ cấp ốm đau đối với người lao động nghỉ việc hưởng chế độ ốm đau không trọn ngày thì trường hợp nghỉ việc dưới nửa ngày được tính là nửa ngày; từ nửa ngày đến dưới một ngày được tính là một ngày.</w:t>
      </w:r>
    </w:p>
    <w:p w14:paraId="694BCBB9" w14:textId="45A0E46C" w:rsidR="00C65CD5" w:rsidRPr="0064278A" w:rsidRDefault="00C65CD5">
      <w:pPr>
        <w:spacing w:after="0" w:line="360" w:lineRule="auto"/>
        <w:jc w:val="both"/>
        <w:rPr>
          <w:rFonts w:ascii="Times New Roman" w:eastAsia="Times New Roman" w:hAnsi="Times New Roman" w:cs="Times New Roman"/>
          <w:bCs/>
          <w:i/>
          <w:iCs/>
          <w:color w:val="000000"/>
          <w:sz w:val="28"/>
          <w:szCs w:val="28"/>
          <w:lang w:val="en-SG"/>
        </w:rPr>
      </w:pPr>
      <w:r w:rsidRPr="0064278A">
        <w:rPr>
          <w:rFonts w:ascii="Times New Roman" w:eastAsia="Times New Roman" w:hAnsi="Times New Roman" w:cs="Times New Roman"/>
          <w:bCs/>
          <w:i/>
          <w:iCs/>
          <w:color w:val="000000"/>
          <w:sz w:val="28"/>
          <w:szCs w:val="28"/>
        </w:rPr>
        <w:t xml:space="preserve">Trên đây là mẫu </w:t>
      </w:r>
      <w:r w:rsidR="0064278A" w:rsidRPr="0064278A">
        <w:rPr>
          <w:rFonts w:ascii="Times New Roman" w:eastAsia="Times New Roman" w:hAnsi="Times New Roman" w:cs="Times New Roman"/>
          <w:bCs/>
          <w:i/>
          <w:iCs/>
          <w:color w:val="000000"/>
          <w:sz w:val="28"/>
          <w:szCs w:val="28"/>
          <w:lang w:val="en-SG"/>
        </w:rPr>
        <w:t>giấy xác nhận chăm sóc, điều trị trong trường hợp bất khả kháng do thiên tai, thảm họa, dịch bệnh</w:t>
      </w:r>
      <w:r w:rsidRPr="0064278A">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5E7096F6" w14:textId="3C5DD883" w:rsidR="00EF7922"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 </w:t>
      </w:r>
    </w:p>
    <w:sectPr w:rsidR="00EF7922">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326040-5125-463F-807F-B6285AF2A5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A5D2A7-2D66-4A62-889C-6F0464E43136}"/>
    <w:embedItalic r:id="rId3" w:fontKey="{0C986C12-6ED7-4C36-A95B-8047C5E9715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7621E33-342D-48A3-8A8B-F313F8FC10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01644"/>
    <w:multiLevelType w:val="multilevel"/>
    <w:tmpl w:val="EADCAD1E"/>
    <w:lvl w:ilvl="0">
      <w:start w:val="1"/>
      <w:numFmt w:val="decimal"/>
      <w:lvlText w:val="%1)"/>
      <w:lvlJc w:val="left"/>
      <w:pPr>
        <w:ind w:left="360" w:hanging="360"/>
      </w:pPr>
      <w:rPr>
        <w:rFonts w:ascii="Noto Sans Symbols" w:eastAsia="Noto Sans Symbols" w:hAnsi="Noto Sans Symbols" w:cs="Noto Sans Symbols"/>
        <w:sz w:val="20"/>
        <w:szCs w:val="20"/>
      </w:rPr>
    </w:lvl>
    <w:lvl w:ilvl="1">
      <w:start w:val="1"/>
      <w:numFmt w:val="lowerLetter"/>
      <w:lvlText w:val="%2)"/>
      <w:lvlJc w:val="left"/>
      <w:pPr>
        <w:ind w:left="1080" w:hanging="360"/>
      </w:pPr>
      <w:rPr>
        <w:rFonts w:ascii="Courier New" w:eastAsia="Courier New" w:hAnsi="Courier New" w:cs="Courier New"/>
        <w:sz w:val="20"/>
        <w:szCs w:val="20"/>
      </w:rPr>
    </w:lvl>
    <w:lvl w:ilvl="2">
      <w:start w:val="1"/>
      <w:numFmt w:val="lowerRoman"/>
      <w:lvlText w:val="%3)"/>
      <w:lvlJc w:val="right"/>
      <w:pPr>
        <w:ind w:left="1800" w:hanging="360"/>
      </w:pPr>
      <w:rPr>
        <w:rFonts w:ascii="Noto Sans Symbols" w:eastAsia="Noto Sans Symbols" w:hAnsi="Noto Sans Symbols" w:cs="Noto Sans Symbols"/>
        <w:sz w:val="20"/>
        <w:szCs w:val="20"/>
      </w:rPr>
    </w:lvl>
    <w:lvl w:ilvl="3">
      <w:start w:val="1"/>
      <w:numFmt w:val="decimal"/>
      <w:lvlText w:val="(%4)"/>
      <w:lvlJc w:val="left"/>
      <w:pPr>
        <w:ind w:left="2520" w:hanging="360"/>
      </w:pPr>
      <w:rPr>
        <w:rFonts w:ascii="Noto Sans Symbols" w:eastAsia="Noto Sans Symbols" w:hAnsi="Noto Sans Symbols" w:cs="Noto Sans Symbols"/>
        <w:sz w:val="20"/>
        <w:szCs w:val="20"/>
      </w:rPr>
    </w:lvl>
    <w:lvl w:ilvl="4">
      <w:start w:val="1"/>
      <w:numFmt w:val="lowerLetter"/>
      <w:lvlText w:val="(%5)"/>
      <w:lvlJc w:val="left"/>
      <w:pPr>
        <w:ind w:left="3240" w:hanging="360"/>
      </w:pPr>
      <w:rPr>
        <w:rFonts w:ascii="Noto Sans Symbols" w:eastAsia="Noto Sans Symbols" w:hAnsi="Noto Sans Symbols" w:cs="Noto Sans Symbols"/>
        <w:sz w:val="20"/>
        <w:szCs w:val="20"/>
      </w:rPr>
    </w:lvl>
    <w:lvl w:ilvl="5">
      <w:start w:val="1"/>
      <w:numFmt w:val="lowerRoman"/>
      <w:lvlText w:val="(%6)"/>
      <w:lvlJc w:val="right"/>
      <w:pPr>
        <w:ind w:left="3960" w:hanging="360"/>
      </w:pPr>
      <w:rPr>
        <w:rFonts w:ascii="Noto Sans Symbols" w:eastAsia="Noto Sans Symbols" w:hAnsi="Noto Sans Symbols" w:cs="Noto Sans Symbols"/>
        <w:sz w:val="20"/>
        <w:szCs w:val="20"/>
      </w:rPr>
    </w:lvl>
    <w:lvl w:ilvl="6">
      <w:start w:val="1"/>
      <w:numFmt w:val="decimal"/>
      <w:lvlText w:val="%7."/>
      <w:lvlJc w:val="left"/>
      <w:pPr>
        <w:ind w:left="4680" w:hanging="360"/>
      </w:pPr>
      <w:rPr>
        <w:rFonts w:ascii="Noto Sans Symbols" w:eastAsia="Noto Sans Symbols" w:hAnsi="Noto Sans Symbols" w:cs="Noto Sans Symbols"/>
        <w:sz w:val="20"/>
        <w:szCs w:val="20"/>
      </w:rPr>
    </w:lvl>
    <w:lvl w:ilvl="7">
      <w:start w:val="1"/>
      <w:numFmt w:val="lowerLetter"/>
      <w:lvlText w:val="%8."/>
      <w:lvlJc w:val="left"/>
      <w:pPr>
        <w:ind w:left="5400" w:hanging="360"/>
      </w:pPr>
      <w:rPr>
        <w:rFonts w:ascii="Noto Sans Symbols" w:eastAsia="Noto Sans Symbols" w:hAnsi="Noto Sans Symbols" w:cs="Noto Sans Symbols"/>
        <w:sz w:val="20"/>
        <w:szCs w:val="20"/>
      </w:rPr>
    </w:lvl>
    <w:lvl w:ilvl="8">
      <w:start w:val="1"/>
      <w:numFmt w:val="lowerRoman"/>
      <w:lvlText w:val="%9."/>
      <w:lvlJc w:val="right"/>
      <w:pPr>
        <w:ind w:left="6120" w:hanging="360"/>
      </w:pPr>
      <w:rPr>
        <w:rFonts w:ascii="Noto Sans Symbols" w:eastAsia="Noto Sans Symbols" w:hAnsi="Noto Sans Symbols" w:cs="Noto Sans Symbols"/>
        <w:sz w:val="20"/>
        <w:szCs w:val="20"/>
      </w:rPr>
    </w:lvl>
  </w:abstractNum>
  <w:num w:numId="1" w16cid:durableId="39130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922"/>
    <w:rsid w:val="0064278A"/>
    <w:rsid w:val="009966F4"/>
    <w:rsid w:val="00C65CD5"/>
    <w:rsid w:val="00ED0316"/>
    <w:rsid w:val="00EF792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39A0"/>
  <w15:docId w15:val="{B3E0395F-11BF-4492-9844-BB7E138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F1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F1E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F1E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F1E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1E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1E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1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E66"/>
    <w:rPr>
      <w:rFonts w:eastAsiaTheme="majorEastAsia" w:cstheme="majorBidi"/>
      <w:color w:val="272727" w:themeColor="text1" w:themeTint="D8"/>
    </w:rPr>
  </w:style>
  <w:style w:type="character" w:customStyle="1" w:styleId="TitleChar">
    <w:name w:val="Title Char"/>
    <w:basedOn w:val="DefaultParagraphFont"/>
    <w:link w:val="Title"/>
    <w:uiPriority w:val="10"/>
    <w:rsid w:val="00CF1E6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F1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E66"/>
    <w:pPr>
      <w:spacing w:before="160"/>
      <w:jc w:val="center"/>
    </w:pPr>
    <w:rPr>
      <w:i/>
      <w:iCs/>
      <w:color w:val="404040" w:themeColor="text1" w:themeTint="BF"/>
    </w:rPr>
  </w:style>
  <w:style w:type="character" w:customStyle="1" w:styleId="QuoteChar">
    <w:name w:val="Quote Char"/>
    <w:basedOn w:val="DefaultParagraphFont"/>
    <w:link w:val="Quote"/>
    <w:uiPriority w:val="29"/>
    <w:rsid w:val="00CF1E66"/>
    <w:rPr>
      <w:i/>
      <w:iCs/>
      <w:color w:val="404040" w:themeColor="text1" w:themeTint="BF"/>
    </w:rPr>
  </w:style>
  <w:style w:type="paragraph" w:styleId="ListParagraph">
    <w:name w:val="List Paragraph"/>
    <w:basedOn w:val="Normal"/>
    <w:uiPriority w:val="34"/>
    <w:qFormat/>
    <w:rsid w:val="00CF1E66"/>
    <w:pPr>
      <w:ind w:left="720"/>
      <w:contextualSpacing/>
    </w:pPr>
  </w:style>
  <w:style w:type="character" w:styleId="IntenseEmphasis">
    <w:name w:val="Intense Emphasis"/>
    <w:basedOn w:val="DefaultParagraphFont"/>
    <w:uiPriority w:val="21"/>
    <w:qFormat/>
    <w:rsid w:val="00CF1E66"/>
    <w:rPr>
      <w:i/>
      <w:iCs/>
      <w:color w:val="2F5496" w:themeColor="accent1" w:themeShade="BF"/>
    </w:rPr>
  </w:style>
  <w:style w:type="paragraph" w:styleId="IntenseQuote">
    <w:name w:val="Intense Quote"/>
    <w:basedOn w:val="Normal"/>
    <w:next w:val="Normal"/>
    <w:link w:val="IntenseQuoteChar"/>
    <w:uiPriority w:val="30"/>
    <w:qFormat/>
    <w:rsid w:val="00CF1E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1E66"/>
    <w:rPr>
      <w:i/>
      <w:iCs/>
      <w:color w:val="2F5496" w:themeColor="accent1" w:themeShade="BF"/>
    </w:rPr>
  </w:style>
  <w:style w:type="character" w:styleId="IntenseReference">
    <w:name w:val="Intense Reference"/>
    <w:basedOn w:val="DefaultParagraphFont"/>
    <w:uiPriority w:val="32"/>
    <w:qFormat/>
    <w:rsid w:val="00CF1E66"/>
    <w:rPr>
      <w:b/>
      <w:bCs/>
      <w:smallCaps/>
      <w:color w:val="2F5496" w:themeColor="accent1" w:themeShade="BF"/>
      <w:spacing w:val="5"/>
    </w:rPr>
  </w:style>
  <w:style w:type="paragraph" w:styleId="NormalWeb">
    <w:name w:val="Normal (Web)"/>
    <w:basedOn w:val="Normal"/>
    <w:uiPriority w:val="99"/>
    <w:semiHidden/>
    <w:unhideWhenUsed/>
    <w:rsid w:val="00CF1E6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F1E66"/>
    <w:rPr>
      <w:b/>
      <w:bCs/>
    </w:rPr>
  </w:style>
  <w:style w:type="character" w:customStyle="1" w:styleId="apple-converted-space">
    <w:name w:val="apple-converted-space"/>
    <w:basedOn w:val="DefaultParagraphFont"/>
    <w:rsid w:val="00CF1E66"/>
  </w:style>
  <w:style w:type="table" w:styleId="TableGrid">
    <w:name w:val="Table Grid"/>
    <w:basedOn w:val="TableNormal"/>
    <w:uiPriority w:val="39"/>
    <w:rsid w:val="00CF1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966F4"/>
    <w:rPr>
      <w:color w:val="0563C1" w:themeColor="hyperlink"/>
      <w:u w:val="single"/>
    </w:rPr>
  </w:style>
  <w:style w:type="character" w:styleId="UnresolvedMention">
    <w:name w:val="Unresolved Mention"/>
    <w:basedOn w:val="DefaultParagraphFont"/>
    <w:uiPriority w:val="99"/>
    <w:semiHidden/>
    <w:unhideWhenUsed/>
    <w:rsid w:val="00996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Bao-hiem/Luat-Bao-hiem-xa-hoi-2024-557190.aspx?anchor=dieu_44" TargetMode="External"/><Relationship Id="rId13" Type="http://schemas.openxmlformats.org/officeDocument/2006/relationships/hyperlink" Target="https://thuvienphapluat.vn/van-ban/Bao-hiem/Luat-Bao-hiem-xa-hoi-2024-557190.aspx?anchor=dieu_4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huvienphapluat.vn/van-ban/Bao-hiem/Luat-Bao-hiem-xa-hoi-2024-557190.aspx?anchor=dieu_45" TargetMode="External"/><Relationship Id="rId12" Type="http://schemas.openxmlformats.org/officeDocument/2006/relationships/hyperlink" Target="https://thuvienphapluat.vn/van-ban/Bao-hiem/Luat-Bao-hiem-xa-hoi-2024-557190.aspx?anchor=dieu_4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uvienphapluat.vn/van-ban/Bao-hiem/Luat-Bao-hiem-xa-hoi-2024-557190.aspx?anchor=dieu_45"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huvienphapluat.vn/van-ban/Bao-hiem/Luat-Bao-hiem-xa-hoi-2024-557190.aspx?anchor=dieu_43" TargetMode="External"/><Relationship Id="rId5" Type="http://schemas.openxmlformats.org/officeDocument/2006/relationships/webSettings" Target="webSettings.xml"/><Relationship Id="rId15" Type="http://schemas.openxmlformats.org/officeDocument/2006/relationships/hyperlink" Target="https://thuvienphapluat.vn/van-ban/Bao-hiem/Luat-Bao-hiem-xa-hoi-2024-557190.aspx?anchor=dieu_45" TargetMode="External"/><Relationship Id="rId10" Type="http://schemas.openxmlformats.org/officeDocument/2006/relationships/hyperlink" Target="https://thuvienphapluat.vn/van-ban/Bao-hiem/Luat-Bao-hiem-xa-hoi-2024-557190.aspx?anchor=dieu_45" TargetMode="External"/><Relationship Id="rId4" Type="http://schemas.openxmlformats.org/officeDocument/2006/relationships/settings" Target="settings.xml"/><Relationship Id="rId9" Type="http://schemas.openxmlformats.org/officeDocument/2006/relationships/hyperlink" Target="https://thuvienphapluat.vn/lao-dong-tien-luong/nhung-doi-tuong-nao-duoc-nha-nuoc-ho-tro-tien-dong-bao-hiem-xa-hoi-theo-nghi-dinh-159-44014.html" TargetMode="External"/><Relationship Id="rId14" Type="http://schemas.openxmlformats.org/officeDocument/2006/relationships/hyperlink" Target="https://thuvienphapluat.vn/van-ban/Bao-hiem/Luat-Bao-hiem-xa-hoi-2024-557190.aspx?anchor=dieu_4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CZbPEDaQDShemTkQZ4lzJWFA==">CgMxLjA4AHIhMUlWdV9FT2h0UTl5eWFHeldrSlJkZ0dqYzMwZGZRZUN0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2025-10-27T03:23:00Z</dcterms:created>
  <dcterms:modified xsi:type="dcterms:W3CDTF">2025-10-27T03:23:00Z</dcterms:modified>
</cp:coreProperties>
</file>