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87F1" w14:textId="5A25A45A" w:rsidR="00923ED5" w:rsidRPr="005F7470" w:rsidRDefault="005F7470" w:rsidP="005F7470">
      <w:pPr>
        <w:spacing w:beforeLines="20" w:before="48" w:afterLines="20" w:after="48" w:line="360" w:lineRule="auto"/>
        <w:jc w:val="center"/>
        <w:rPr>
          <w:rFonts w:ascii="Times New Roman" w:hAnsi="Times New Roman" w:cs="Times New Roman"/>
          <w:b/>
          <w:bCs/>
          <w:color w:val="FF0000"/>
          <w:sz w:val="28"/>
          <w:szCs w:val="28"/>
        </w:rPr>
      </w:pPr>
      <w:r w:rsidRPr="005F7470">
        <w:rPr>
          <w:rFonts w:ascii="Times New Roman" w:hAnsi="Times New Roman" w:cs="Times New Roman"/>
          <w:b/>
          <w:bCs/>
          <w:color w:val="FF0000"/>
          <w:sz w:val="28"/>
          <w:szCs w:val="28"/>
        </w:rPr>
        <w:t>Mẫu bản công bố sản phẩm mới nhất</w:t>
      </w:r>
      <w:r w:rsidR="003B4D81">
        <w:rPr>
          <w:rFonts w:ascii="Times New Roman" w:hAnsi="Times New Roman" w:cs="Times New Roman"/>
          <w:b/>
          <w:bCs/>
          <w:color w:val="FF0000"/>
          <w:sz w:val="28"/>
          <w:szCs w:val="28"/>
        </w:rPr>
        <w:t xml:space="preserve"> năm</w:t>
      </w:r>
      <w:r w:rsidRPr="005F7470">
        <w:rPr>
          <w:rFonts w:ascii="Times New Roman" w:hAnsi="Times New Roman" w:cs="Times New Roman"/>
          <w:b/>
          <w:bCs/>
          <w:color w:val="FF0000"/>
          <w:sz w:val="28"/>
          <w:szCs w:val="28"/>
        </w:rPr>
        <w:t xml:space="preserve"> 2025</w:t>
      </w:r>
    </w:p>
    <w:p w14:paraId="65563006" w14:textId="3CA7D2D8" w:rsidR="005F7470" w:rsidRPr="005F7470" w:rsidRDefault="005F7470" w:rsidP="005F7470">
      <w:pPr>
        <w:spacing w:beforeLines="20" w:before="48" w:afterLines="20" w:after="48" w:line="360" w:lineRule="auto"/>
        <w:jc w:val="both"/>
        <w:rPr>
          <w:rFonts w:ascii="Times New Roman" w:hAnsi="Times New Roman" w:cs="Times New Roman"/>
          <w:i/>
          <w:iCs/>
          <w:sz w:val="28"/>
          <w:szCs w:val="28"/>
        </w:rPr>
      </w:pPr>
      <w:r w:rsidRPr="005F7470">
        <w:rPr>
          <w:rFonts w:ascii="Times New Roman" w:hAnsi="Times New Roman" w:cs="Times New Roman"/>
          <w:i/>
          <w:iCs/>
          <w:sz w:val="28"/>
          <w:szCs w:val="28"/>
        </w:rPr>
        <w:t>Khi đưa sản phẩm ra thị trường, doanh nghiệp cần thực hiện thủ tục công bố sản phẩm để đảm bảo chất lượng và tuân thủ quy định của pháp luật. Trong bài viết này, VietJack sẽ chia sẻ đến bạn mẫu bản công bố sản phẩm mới nhất năm 2025</w:t>
      </w:r>
      <w:r w:rsidR="003B4D81">
        <w:rPr>
          <w:rFonts w:ascii="Times New Roman" w:hAnsi="Times New Roman" w:cs="Times New Roman"/>
          <w:i/>
          <w:iCs/>
          <w:sz w:val="28"/>
          <w:szCs w:val="28"/>
        </w:rPr>
        <w:t xml:space="preserve">. Cùng theo dõi nhé! </w:t>
      </w:r>
    </w:p>
    <w:p w14:paraId="64248365" w14:textId="316C2BD4" w:rsidR="005F7470" w:rsidRPr="005F7470" w:rsidRDefault="005F7470" w:rsidP="006522D3">
      <w:pPr>
        <w:pStyle w:val="Heading2"/>
        <w:spacing w:beforeLines="20" w:before="48" w:beforeAutospacing="0" w:afterLines="20" w:after="48" w:afterAutospacing="0" w:line="360" w:lineRule="auto"/>
        <w:jc w:val="both"/>
        <w:rPr>
          <w:sz w:val="28"/>
          <w:szCs w:val="28"/>
        </w:rPr>
      </w:pPr>
      <w:r w:rsidRPr="005F7470">
        <w:rPr>
          <w:sz w:val="28"/>
          <w:szCs w:val="28"/>
        </w:rPr>
        <w:t>1.  Mẫu bản công bố sản phẩm mới nhất</w:t>
      </w:r>
      <w:r w:rsidR="003B4D81">
        <w:rPr>
          <w:sz w:val="28"/>
          <w:szCs w:val="28"/>
        </w:rPr>
        <w:t xml:space="preserve"> năm 2025</w:t>
      </w:r>
    </w:p>
    <w:p w14:paraId="67D1ABF4"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Tổ chức, cá nhân sản xuất, kinh doanh thực phẩm sử dụng Bản công bố sản phẩm theo Mẫu số 02 Phụ lục I ban hành kèm theo </w:t>
      </w:r>
      <w:hyperlink r:id="rId5" w:history="1">
        <w:r w:rsidRPr="005F7470">
          <w:rPr>
            <w:rFonts w:ascii="Times New Roman" w:eastAsia="Times New Roman" w:hAnsi="Times New Roman" w:cs="Times New Roman"/>
            <w:sz w:val="28"/>
            <w:szCs w:val="28"/>
          </w:rPr>
          <w:t>Nghị định 15/2018/NĐ-CP</w:t>
        </w:r>
      </w:hyperlink>
      <w:r w:rsidRPr="005F7470">
        <w:rPr>
          <w:rFonts w:ascii="Times New Roman" w:eastAsia="Times New Roman" w:hAnsi="Times New Roman" w:cs="Times New Roman"/>
          <w:sz w:val="28"/>
          <w:szCs w:val="28"/>
        </w:rPr>
        <w:t>, cụ thể như sau:</w:t>
      </w:r>
    </w:p>
    <w:tbl>
      <w:tblPr>
        <w:tblStyle w:val="TableGrid"/>
        <w:tblW w:w="5000" w:type="pct"/>
        <w:tblLook w:val="04A0" w:firstRow="1" w:lastRow="0" w:firstColumn="1" w:lastColumn="0" w:noHBand="0" w:noVBand="1"/>
      </w:tblPr>
      <w:tblGrid>
        <w:gridCol w:w="9962"/>
      </w:tblGrid>
      <w:tr w:rsidR="005F7470" w:rsidRPr="005F7470" w14:paraId="38E9E3E4" w14:textId="77777777" w:rsidTr="003B4D81">
        <w:tc>
          <w:tcPr>
            <w:tcW w:w="5000" w:type="pct"/>
          </w:tcPr>
          <w:p w14:paraId="3AF31241" w14:textId="77777777" w:rsidR="005F7470" w:rsidRPr="005F7470" w:rsidRDefault="005F7470" w:rsidP="005F7470">
            <w:pPr>
              <w:spacing w:beforeLines="20" w:before="48" w:afterLines="20" w:after="48" w:line="360" w:lineRule="auto"/>
              <w:jc w:val="center"/>
              <w:rPr>
                <w:rFonts w:ascii="Times New Roman" w:eastAsia="Times New Roman" w:hAnsi="Times New Roman" w:cs="Times New Roman"/>
                <w:sz w:val="28"/>
                <w:szCs w:val="28"/>
              </w:rPr>
            </w:pPr>
            <w:bookmarkStart w:id="0" w:name="_Hlk212803279"/>
            <w:r w:rsidRPr="005F7470">
              <w:rPr>
                <w:rFonts w:ascii="Times New Roman" w:eastAsia="Times New Roman" w:hAnsi="Times New Roman" w:cs="Times New Roman"/>
                <w:b/>
                <w:bCs/>
                <w:sz w:val="28"/>
                <w:szCs w:val="28"/>
              </w:rPr>
              <w:t>CỘNG HÒA XÃ HỘI CHỦ NGHĨA VIỆT NAM</w:t>
            </w:r>
            <w:r w:rsidRPr="005F7470">
              <w:rPr>
                <w:rFonts w:ascii="Times New Roman" w:eastAsia="Times New Roman" w:hAnsi="Times New Roman" w:cs="Times New Roman"/>
                <w:b/>
                <w:bCs/>
                <w:sz w:val="28"/>
                <w:szCs w:val="28"/>
              </w:rPr>
              <w:br/>
              <w:t>Độc lập - Tự do - Hạnh phúc</w:t>
            </w:r>
            <w:r w:rsidRPr="005F7470">
              <w:rPr>
                <w:rFonts w:ascii="Times New Roman" w:eastAsia="Times New Roman" w:hAnsi="Times New Roman" w:cs="Times New Roman"/>
                <w:sz w:val="28"/>
                <w:szCs w:val="28"/>
              </w:rPr>
              <w:br/>
              <w:t>-------------</w:t>
            </w:r>
          </w:p>
          <w:p w14:paraId="1A101B63" w14:textId="77777777" w:rsidR="005F7470" w:rsidRPr="005F7470" w:rsidRDefault="005F7470" w:rsidP="005F7470">
            <w:pPr>
              <w:spacing w:beforeLines="20" w:before="48" w:afterLines="20" w:after="48" w:line="360" w:lineRule="auto"/>
              <w:jc w:val="center"/>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t>BẢN CÔNG BỐ SẢN PHẨM</w:t>
            </w:r>
          </w:p>
          <w:p w14:paraId="76F75B49" w14:textId="77777777" w:rsidR="005F7470" w:rsidRPr="005F7470" w:rsidRDefault="005F7470" w:rsidP="005F7470">
            <w:pPr>
              <w:spacing w:beforeLines="20" w:before="48" w:afterLines="20" w:after="48" w:line="360" w:lineRule="auto"/>
              <w:jc w:val="center"/>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t>Số:……………….</w:t>
            </w:r>
          </w:p>
          <w:p w14:paraId="0A75F3D0"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t>I. Thông tin về tổ chức, cá nhân công bố sản phẩm</w:t>
            </w:r>
          </w:p>
          <w:p w14:paraId="6A172270" w14:textId="2B91EC3C"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Tên tổ chức, cá nhân:</w:t>
            </w:r>
            <w:r w:rsidR="003B4D81">
              <w:rPr>
                <w:rFonts w:ascii="Times New Roman" w:eastAsia="Times New Roman" w:hAnsi="Times New Roman" w:cs="Times New Roman"/>
                <w:sz w:val="28"/>
                <w:szCs w:val="28"/>
              </w:rPr>
              <w:t xml:space="preserve"> </w:t>
            </w:r>
            <w:r w:rsidRPr="005F7470">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p>
          <w:p w14:paraId="14912584" w14:textId="26029751"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Địa chỉ</w:t>
            </w:r>
            <w:r w:rsidR="0081554E">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 xml:space="preserve"> </w:t>
            </w:r>
            <w:r w:rsidRPr="005F7470">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p>
          <w:p w14:paraId="3247C010" w14:textId="744A9C4A" w:rsidR="005F7470" w:rsidRPr="005F7470" w:rsidRDefault="005F7470" w:rsidP="005F7470">
            <w:pPr>
              <w:spacing w:beforeLines="20" w:before="48" w:afterLines="20" w:after="48" w:line="360" w:lineRule="auto"/>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Điện</w:t>
            </w:r>
            <w:r>
              <w:rPr>
                <w:rFonts w:ascii="Times New Roman" w:eastAsia="Times New Roman" w:hAnsi="Times New Roman" w:cs="Times New Roman"/>
                <w:sz w:val="28"/>
                <w:szCs w:val="28"/>
              </w:rPr>
              <w:t xml:space="preserve"> </w:t>
            </w:r>
            <w:r w:rsidRPr="005F7470">
              <w:rPr>
                <w:rFonts w:ascii="Times New Roman" w:eastAsia="Times New Roman" w:hAnsi="Times New Roman" w:cs="Times New Roman"/>
                <w:sz w:val="28"/>
                <w:szCs w:val="28"/>
              </w:rPr>
              <w:t>thoại: </w:t>
            </w:r>
            <w:r w:rsidR="003B4D81" w:rsidRPr="005F7470">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Fax: .......................</w:t>
            </w:r>
            <w:r w:rsidR="003B4D81">
              <w:rPr>
                <w:rFonts w:ascii="Times New Roman" w:eastAsia="Times New Roman" w:hAnsi="Times New Roman" w:cs="Times New Roman"/>
                <w:sz w:val="28"/>
                <w:szCs w:val="28"/>
              </w:rPr>
              <w:t xml:space="preserve"> </w:t>
            </w:r>
            <w:r w:rsidRPr="005F7470">
              <w:rPr>
                <w:rFonts w:ascii="Times New Roman" w:eastAsia="Times New Roman" w:hAnsi="Times New Roman" w:cs="Times New Roman"/>
                <w:sz w:val="28"/>
                <w:szCs w:val="28"/>
              </w:rPr>
              <w:t>Email </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p>
          <w:p w14:paraId="05A00127" w14:textId="10BDA48E" w:rsidR="005F7470" w:rsidRPr="005F7470" w:rsidRDefault="005F7470" w:rsidP="005F7470">
            <w:pPr>
              <w:spacing w:beforeLines="20" w:before="48" w:afterLines="20" w:after="48" w:line="360" w:lineRule="auto"/>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Mã số doanh nghiệp: ..................</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p>
          <w:p w14:paraId="55555C04" w14:textId="7248CFE7" w:rsidR="003B4D81"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Số Giấy chứng nhận cơ sở đủ điều kiện ATTP: </w:t>
            </w:r>
            <w:r w:rsidR="003B4D81" w:rsidRPr="005F7470">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003B4D81" w:rsidRPr="005F7470">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 </w:t>
            </w:r>
          </w:p>
          <w:p w14:paraId="7E4BD7CE" w14:textId="05C4812E"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Ngày cấp/Nơi cấp: ...........................................................................................</w:t>
            </w:r>
            <w:r w:rsidR="003B4D81">
              <w:rPr>
                <w:rFonts w:ascii="Times New Roman" w:eastAsia="Times New Roman" w:hAnsi="Times New Roman" w:cs="Times New Roman"/>
                <w:sz w:val="28"/>
                <w:szCs w:val="28"/>
              </w:rPr>
              <w:t>................</w:t>
            </w:r>
          </w:p>
          <w:p w14:paraId="3EA2F5EB"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(đối với cơ sở thuộc đối tượng phải cấp Giấy chứng nhận cơ sở đủ điều kiện an toàn thực phẩm theo quy định)</w:t>
            </w:r>
          </w:p>
          <w:p w14:paraId="0CC10A6C"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t>II. Thông tin về sản phẩm</w:t>
            </w:r>
          </w:p>
          <w:p w14:paraId="64B980BD" w14:textId="33C09ECE" w:rsidR="005F7470" w:rsidRPr="0081554E" w:rsidRDefault="0081554E" w:rsidP="0081554E">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F7470" w:rsidRPr="0081554E">
              <w:rPr>
                <w:rFonts w:ascii="Times New Roman" w:eastAsia="Times New Roman" w:hAnsi="Times New Roman" w:cs="Times New Roman"/>
                <w:sz w:val="28"/>
                <w:szCs w:val="28"/>
              </w:rPr>
              <w:t>Tên sản phẩm: .......................</w:t>
            </w:r>
            <w:r w:rsidR="003B4D81">
              <w:rPr>
                <w:rFonts w:ascii="Times New Roman" w:eastAsia="Times New Roman" w:hAnsi="Times New Roman" w:cs="Times New Roman"/>
                <w:sz w:val="28"/>
                <w:szCs w:val="28"/>
              </w:rPr>
              <w:t>........</w:t>
            </w:r>
            <w:r w:rsidR="005F7470" w:rsidRPr="0081554E">
              <w:rPr>
                <w:rFonts w:ascii="Times New Roman" w:eastAsia="Times New Roman" w:hAnsi="Times New Roman" w:cs="Times New Roman"/>
                <w:sz w:val="28"/>
                <w:szCs w:val="28"/>
              </w:rPr>
              <w:t>.........</w:t>
            </w:r>
            <w:r w:rsidR="003B4D81">
              <w:rPr>
                <w:rFonts w:ascii="Times New Roman" w:eastAsia="Times New Roman" w:hAnsi="Times New Roman" w:cs="Times New Roman"/>
                <w:sz w:val="28"/>
                <w:szCs w:val="28"/>
              </w:rPr>
              <w:t>.......</w:t>
            </w:r>
            <w:r w:rsidR="005F7470" w:rsidRPr="0081554E">
              <w:rPr>
                <w:rFonts w:ascii="Times New Roman" w:eastAsia="Times New Roman" w:hAnsi="Times New Roman" w:cs="Times New Roman"/>
                <w:sz w:val="28"/>
                <w:szCs w:val="28"/>
              </w:rPr>
              <w:t>................................................................</w:t>
            </w:r>
          </w:p>
          <w:p w14:paraId="3B8CB2A5" w14:textId="05BF956A"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2. Thành phần: .......................................................</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p>
          <w:p w14:paraId="1FAE3192" w14:textId="66546B10"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lastRenderedPageBreak/>
              <w:t>3. Chỉ tiêu chất lượng chủ yếu tạo nên công dụng của sản phẩm (đối với thực phẩm bảo vệ sức khỏe):</w:t>
            </w:r>
            <w:r w:rsidR="003B4D81">
              <w:rPr>
                <w:rFonts w:ascii="Times New Roman" w:eastAsia="Times New Roman" w:hAnsi="Times New Roman" w:cs="Times New Roman"/>
                <w:sz w:val="28"/>
                <w:szCs w:val="28"/>
              </w:rPr>
              <w:t xml:space="preserve"> .....................................................................................................................</w:t>
            </w:r>
          </w:p>
          <w:p w14:paraId="78B06868" w14:textId="5BEB4491" w:rsidR="005F7470" w:rsidRPr="005F7470" w:rsidRDefault="005F7470" w:rsidP="0081554E">
            <w:pPr>
              <w:spacing w:beforeLines="20" w:before="48" w:afterLines="20" w:after="48" w:line="360" w:lineRule="auto"/>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4. Thời hạn sử dụng sản phẩm: ..........................................................</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w:t>
            </w:r>
          </w:p>
          <w:p w14:paraId="22A24ABB" w14:textId="18E63C7C" w:rsidR="005F7470" w:rsidRPr="005F7470" w:rsidRDefault="005F7470" w:rsidP="0081554E">
            <w:pPr>
              <w:spacing w:beforeLines="20" w:before="48" w:afterLines="20" w:after="48" w:line="360" w:lineRule="auto"/>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5. Quy cách đóng gói và chất liệu bao bì: ........................................................................</w:t>
            </w:r>
          </w:p>
          <w:p w14:paraId="47199F9B" w14:textId="6852C6EA" w:rsidR="005F7470" w:rsidRPr="005F7470" w:rsidRDefault="005F7470" w:rsidP="0081554E">
            <w:pPr>
              <w:spacing w:beforeLines="20" w:before="48" w:afterLines="20" w:after="48" w:line="360" w:lineRule="auto"/>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6. Tên và địa chỉ cơ sở sản xuất sản phẩm: ......................................................................</w:t>
            </w:r>
          </w:p>
          <w:p w14:paraId="3D0CD593"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t>III. Mẫu nhãn sản phẩm (đính kèm mẫu nhãn sản phẩm hoặc mẫu nhãn sản phẩm dự kiến)</w:t>
            </w:r>
          </w:p>
          <w:p w14:paraId="306A4132"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t>IV. Yêu cầu về an toàn thực phẩm</w:t>
            </w:r>
          </w:p>
          <w:p w14:paraId="7753D801"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Tổ chức, cá nhân sản xuất, kinh doanh thực phẩm đạt yêu cầu an toàn thực phẩm theo:</w:t>
            </w:r>
          </w:p>
          <w:p w14:paraId="66928B15" w14:textId="55FA912C"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 Quy chuẩn kỹ thuật Quốc gia số...</w:t>
            </w:r>
            <w:r w:rsidR="003B4D81">
              <w:rPr>
                <w:rFonts w:ascii="Times New Roman" w:eastAsia="Times New Roman" w:hAnsi="Times New Roman" w:cs="Times New Roman"/>
                <w:sz w:val="28"/>
                <w:szCs w:val="28"/>
              </w:rPr>
              <w:t>.......</w:t>
            </w:r>
            <w:r w:rsidRPr="005F7470">
              <w:rPr>
                <w:rFonts w:ascii="Times New Roman" w:eastAsia="Times New Roman" w:hAnsi="Times New Roman" w:cs="Times New Roman"/>
                <w:sz w:val="28"/>
                <w:szCs w:val="28"/>
              </w:rPr>
              <w:t>.; hoặc</w:t>
            </w:r>
          </w:p>
          <w:p w14:paraId="1EEE940D"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 Thông tư của các bộ, ngành; hoặc</w:t>
            </w:r>
          </w:p>
          <w:p w14:paraId="41B26E05"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 Quy chuẩn kỹ thuật địa phương; hoặc</w:t>
            </w:r>
          </w:p>
          <w:p w14:paraId="7533919A"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 Tiêu chuẩn Quốc gia (trong trường hợp chưa có các quy chuẩn kỹ thuật quốc gia, Thông tư của các Bộ ngành, Quy chuẩn kỹ thuật địa phương); hoặc</w:t>
            </w:r>
          </w:p>
          <w:p w14:paraId="5665AE57"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14:paraId="15DE20F1"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14:paraId="05A26F28"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r w:rsidRPr="005F7470">
              <w:rPr>
                <w:rFonts w:ascii="Times New Roman" w:eastAsia="Times New Roman" w:hAnsi="Times New Roman" w:cs="Times New Roman"/>
                <w:sz w:val="28"/>
                <w:szCs w:val="28"/>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tbl>
            <w:tblPr>
              <w:tblW w:w="0" w:type="auto"/>
              <w:jc w:val="right"/>
              <w:tblCellSpacing w:w="0" w:type="dxa"/>
              <w:tblCellMar>
                <w:left w:w="0" w:type="dxa"/>
                <w:right w:w="0" w:type="dxa"/>
              </w:tblCellMar>
              <w:tblLook w:val="04A0" w:firstRow="1" w:lastRow="0" w:firstColumn="1" w:lastColumn="0" w:noHBand="0" w:noVBand="1"/>
            </w:tblPr>
            <w:tblGrid>
              <w:gridCol w:w="6"/>
              <w:gridCol w:w="4325"/>
            </w:tblGrid>
            <w:tr w:rsidR="005F7470" w:rsidRPr="005F7470" w14:paraId="3C175E30" w14:textId="77777777" w:rsidTr="003B4D81">
              <w:trPr>
                <w:tblCellSpacing w:w="0" w:type="dxa"/>
                <w:jc w:val="right"/>
              </w:trPr>
              <w:tc>
                <w:tcPr>
                  <w:tcW w:w="0" w:type="auto"/>
                  <w:vAlign w:val="center"/>
                  <w:hideMark/>
                </w:tcPr>
                <w:p w14:paraId="438F0E73" w14:textId="77777777" w:rsidR="005F7470" w:rsidRPr="005F7470" w:rsidRDefault="005F7470" w:rsidP="005F7470">
                  <w:pPr>
                    <w:spacing w:beforeLines="20" w:before="48" w:afterLines="20" w:after="48" w:line="360" w:lineRule="auto"/>
                    <w:jc w:val="both"/>
                    <w:rPr>
                      <w:rFonts w:ascii="Times New Roman" w:eastAsia="Times New Roman" w:hAnsi="Times New Roman" w:cs="Times New Roman"/>
                      <w:sz w:val="28"/>
                      <w:szCs w:val="28"/>
                    </w:rPr>
                  </w:pPr>
                </w:p>
              </w:tc>
              <w:tc>
                <w:tcPr>
                  <w:tcW w:w="0" w:type="auto"/>
                  <w:vAlign w:val="center"/>
                  <w:hideMark/>
                </w:tcPr>
                <w:p w14:paraId="622A1F1A" w14:textId="77777777" w:rsidR="005F7470" w:rsidRPr="005F7470" w:rsidRDefault="005F7470" w:rsidP="0081554E">
                  <w:pPr>
                    <w:spacing w:beforeLines="20" w:before="48" w:afterLines="20" w:after="48" w:line="360" w:lineRule="auto"/>
                    <w:jc w:val="center"/>
                    <w:rPr>
                      <w:rFonts w:ascii="Times New Roman" w:eastAsia="Times New Roman" w:hAnsi="Times New Roman" w:cs="Times New Roman"/>
                      <w:sz w:val="28"/>
                      <w:szCs w:val="28"/>
                    </w:rPr>
                  </w:pPr>
                  <w:r w:rsidRPr="005F7470">
                    <w:rPr>
                      <w:rFonts w:ascii="Times New Roman" w:eastAsia="Times New Roman" w:hAnsi="Times New Roman" w:cs="Times New Roman"/>
                      <w:i/>
                      <w:iCs/>
                      <w:sz w:val="28"/>
                      <w:szCs w:val="28"/>
                    </w:rPr>
                    <w:t>…………, ngày…. tháng…. năm………</w:t>
                  </w:r>
                </w:p>
                <w:p w14:paraId="04F813AC" w14:textId="77777777" w:rsidR="005F7470" w:rsidRPr="005F7470" w:rsidRDefault="005F7470" w:rsidP="0081554E">
                  <w:pPr>
                    <w:spacing w:beforeLines="20" w:before="48" w:afterLines="20" w:after="48" w:line="360" w:lineRule="auto"/>
                    <w:jc w:val="center"/>
                    <w:rPr>
                      <w:rFonts w:ascii="Times New Roman" w:eastAsia="Times New Roman" w:hAnsi="Times New Roman" w:cs="Times New Roman"/>
                      <w:sz w:val="28"/>
                      <w:szCs w:val="28"/>
                    </w:rPr>
                  </w:pPr>
                  <w:r w:rsidRPr="005F7470">
                    <w:rPr>
                      <w:rFonts w:ascii="Times New Roman" w:eastAsia="Times New Roman" w:hAnsi="Times New Roman" w:cs="Times New Roman"/>
                      <w:b/>
                      <w:bCs/>
                      <w:sz w:val="28"/>
                      <w:szCs w:val="28"/>
                    </w:rPr>
                    <w:lastRenderedPageBreak/>
                    <w:t>ĐẠI DIỆN TỔ CHỨC, CÁ NHÂN</w:t>
                  </w:r>
                  <w:r w:rsidRPr="005F7470">
                    <w:rPr>
                      <w:rFonts w:ascii="Times New Roman" w:eastAsia="Times New Roman" w:hAnsi="Times New Roman" w:cs="Times New Roman"/>
                      <w:sz w:val="28"/>
                      <w:szCs w:val="28"/>
                    </w:rPr>
                    <w:br/>
                    <w:t>(Ký tên, đóng dấu)</w:t>
                  </w:r>
                </w:p>
              </w:tc>
            </w:tr>
            <w:bookmarkEnd w:id="0"/>
          </w:tbl>
          <w:p w14:paraId="65E5B8A8" w14:textId="77777777" w:rsidR="005F7470" w:rsidRPr="005F7470" w:rsidRDefault="005F7470" w:rsidP="005F7470">
            <w:pPr>
              <w:spacing w:beforeLines="20" w:before="48" w:afterLines="20" w:after="48" w:line="360" w:lineRule="auto"/>
              <w:jc w:val="both"/>
              <w:rPr>
                <w:rFonts w:ascii="Times New Roman" w:hAnsi="Times New Roman" w:cs="Times New Roman"/>
                <w:sz w:val="28"/>
                <w:szCs w:val="28"/>
              </w:rPr>
            </w:pPr>
          </w:p>
        </w:tc>
      </w:tr>
    </w:tbl>
    <w:p w14:paraId="041B7BB0" w14:textId="12A199D7" w:rsidR="003B4D81" w:rsidRPr="003B4D81" w:rsidRDefault="003B4D81" w:rsidP="005F7470">
      <w:pPr>
        <w:pStyle w:val="Heading2"/>
        <w:spacing w:beforeLines="20" w:before="48" w:beforeAutospacing="0" w:afterLines="20" w:after="48" w:afterAutospacing="0" w:line="360" w:lineRule="auto"/>
        <w:jc w:val="both"/>
        <w:rPr>
          <w:b w:val="0"/>
          <w:bCs w:val="0"/>
          <w:sz w:val="28"/>
          <w:szCs w:val="28"/>
        </w:rPr>
      </w:pPr>
      <w:r w:rsidRPr="003B4D81">
        <w:rPr>
          <w:b w:val="0"/>
          <w:bCs w:val="0"/>
          <w:sz w:val="28"/>
          <w:szCs w:val="28"/>
        </w:rPr>
        <w:lastRenderedPageBreak/>
        <w:t xml:space="preserve">Bạn tải </w:t>
      </w:r>
      <w:r>
        <w:rPr>
          <w:b w:val="0"/>
          <w:bCs w:val="0"/>
          <w:sz w:val="28"/>
          <w:szCs w:val="28"/>
        </w:rPr>
        <w:t xml:space="preserve">mẫu bản công bố sản phẩm mới nhất năm 2025 </w:t>
      </w:r>
      <w:r w:rsidRPr="003B4D81">
        <w:rPr>
          <w:color w:val="0070C0"/>
          <w:sz w:val="28"/>
          <w:szCs w:val="28"/>
        </w:rPr>
        <w:t>TẠI ĐÂY</w:t>
      </w:r>
      <w:r>
        <w:rPr>
          <w:b w:val="0"/>
          <w:bCs w:val="0"/>
          <w:sz w:val="28"/>
          <w:szCs w:val="28"/>
        </w:rPr>
        <w:t xml:space="preserve">. </w:t>
      </w:r>
    </w:p>
    <w:p w14:paraId="173A2AFF" w14:textId="08A02E43" w:rsidR="005F7470" w:rsidRPr="005F7470" w:rsidRDefault="005F7470" w:rsidP="005F7470">
      <w:pPr>
        <w:pStyle w:val="Heading2"/>
        <w:spacing w:beforeLines="20" w:before="48" w:beforeAutospacing="0" w:afterLines="20" w:after="48" w:afterAutospacing="0" w:line="360" w:lineRule="auto"/>
        <w:jc w:val="both"/>
        <w:rPr>
          <w:sz w:val="28"/>
          <w:szCs w:val="28"/>
        </w:rPr>
      </w:pPr>
      <w:r w:rsidRPr="005F7470">
        <w:rPr>
          <w:sz w:val="28"/>
          <w:szCs w:val="28"/>
        </w:rPr>
        <w:t>2. Thủ tục đăng ký bản công bố sản phẩm</w:t>
      </w:r>
    </w:p>
    <w:p w14:paraId="2D90424B" w14:textId="77777777" w:rsidR="005F7470" w:rsidRPr="0081554E" w:rsidRDefault="005F7470" w:rsidP="005F7470">
      <w:pPr>
        <w:pStyle w:val="Heading3"/>
        <w:spacing w:beforeLines="20" w:before="48" w:afterLines="20" w:after="48" w:line="360" w:lineRule="auto"/>
        <w:jc w:val="both"/>
        <w:rPr>
          <w:rFonts w:ascii="Times New Roman" w:hAnsi="Times New Roman" w:cs="Times New Roman"/>
          <w:b/>
          <w:bCs/>
          <w:color w:val="auto"/>
          <w:sz w:val="28"/>
          <w:szCs w:val="28"/>
        </w:rPr>
      </w:pPr>
      <w:r w:rsidRPr="0081554E">
        <w:rPr>
          <w:rFonts w:ascii="Times New Roman" w:hAnsi="Times New Roman" w:cs="Times New Roman"/>
          <w:b/>
          <w:bCs/>
          <w:color w:val="auto"/>
          <w:sz w:val="28"/>
          <w:szCs w:val="28"/>
        </w:rPr>
        <w:t>2.1. Các sản phẩm nào phải đăng ký bản công bố sản phẩm?</w:t>
      </w:r>
    </w:p>
    <w:p w14:paraId="124BFFEE"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Căn cứ Điều 6 Nghị định 15/2018/NĐ-CP, tổ chức, cá nhân cần đăng ký bản công bố sản phẩm đối với các sản phẩm sau đây:</w:t>
      </w:r>
    </w:p>
    <w:p w14:paraId="08A60849" w14:textId="5E7AAFB0" w:rsidR="005F7470" w:rsidRPr="005F7470" w:rsidRDefault="0081554E" w:rsidP="0081554E">
      <w:pPr>
        <w:pStyle w:val="NormalWeb"/>
        <w:spacing w:beforeLines="20" w:before="48" w:beforeAutospacing="0" w:afterLines="20" w:after="48" w:afterAutospacing="0" w:line="360" w:lineRule="auto"/>
        <w:jc w:val="both"/>
        <w:rPr>
          <w:sz w:val="28"/>
          <w:szCs w:val="28"/>
        </w:rPr>
      </w:pPr>
      <w:r>
        <w:rPr>
          <w:sz w:val="28"/>
          <w:szCs w:val="28"/>
        </w:rPr>
        <w:t xml:space="preserve">- </w:t>
      </w:r>
      <w:r w:rsidR="005F7470" w:rsidRPr="005F7470">
        <w:rPr>
          <w:sz w:val="28"/>
          <w:szCs w:val="28"/>
        </w:rPr>
        <w:t>Thực phẩm bảo vệ sức khỏe, thực phẩm dinh dưỡng y học, thực phẩm dùng cho chế độ ăn đặc biệt.</w:t>
      </w:r>
    </w:p>
    <w:p w14:paraId="64987C2F" w14:textId="13D01544" w:rsidR="005F7470" w:rsidRPr="005F7470" w:rsidRDefault="0081554E" w:rsidP="0081554E">
      <w:pPr>
        <w:pStyle w:val="NormalWeb"/>
        <w:spacing w:beforeLines="20" w:before="48" w:beforeAutospacing="0" w:afterLines="20" w:after="48" w:afterAutospacing="0" w:line="360" w:lineRule="auto"/>
        <w:jc w:val="both"/>
        <w:rPr>
          <w:sz w:val="28"/>
          <w:szCs w:val="28"/>
        </w:rPr>
      </w:pPr>
      <w:r>
        <w:rPr>
          <w:sz w:val="28"/>
          <w:szCs w:val="28"/>
        </w:rPr>
        <w:t xml:space="preserve">- </w:t>
      </w:r>
      <w:r w:rsidR="005F7470" w:rsidRPr="005F7470">
        <w:rPr>
          <w:sz w:val="28"/>
          <w:szCs w:val="28"/>
        </w:rPr>
        <w:t>Sản phẩm dinh dưỡng dùng cho trẻ đến 36 tháng tuổi.</w:t>
      </w:r>
    </w:p>
    <w:p w14:paraId="48E10299" w14:textId="346B215D" w:rsidR="005F7470" w:rsidRPr="005F7470" w:rsidRDefault="0081554E" w:rsidP="0081554E">
      <w:pPr>
        <w:pStyle w:val="NormalWeb"/>
        <w:spacing w:beforeLines="20" w:before="48" w:beforeAutospacing="0" w:afterLines="20" w:after="48" w:afterAutospacing="0" w:line="360" w:lineRule="auto"/>
        <w:jc w:val="both"/>
        <w:rPr>
          <w:sz w:val="28"/>
          <w:szCs w:val="28"/>
        </w:rPr>
      </w:pPr>
      <w:r>
        <w:rPr>
          <w:sz w:val="28"/>
          <w:szCs w:val="28"/>
        </w:rPr>
        <w:t xml:space="preserve">- </w:t>
      </w:r>
      <w:r w:rsidR="005F7470" w:rsidRPr="005F7470">
        <w:rPr>
          <w:sz w:val="28"/>
          <w:szCs w:val="28"/>
        </w:rPr>
        <w:t>Phụ gia thực phẩm hỗn hợp có công dụng mới, phụ gia thực phẩm không thuộc trong danh mục phụ gia được phép sử dụng trong thực phẩm hoặc không đúng đối tượng sử dụng do Bộ Y tế quy định.</w:t>
      </w:r>
    </w:p>
    <w:p w14:paraId="1F1FE305" w14:textId="77777777" w:rsidR="005F7470" w:rsidRPr="005F7470" w:rsidRDefault="005F7470" w:rsidP="0081554E">
      <w:pPr>
        <w:pStyle w:val="Heading3"/>
        <w:spacing w:beforeLines="20" w:before="48" w:afterLines="20" w:after="48" w:line="360" w:lineRule="auto"/>
        <w:jc w:val="center"/>
        <w:rPr>
          <w:rFonts w:ascii="Times New Roman" w:hAnsi="Times New Roman" w:cs="Times New Roman"/>
          <w:color w:val="auto"/>
          <w:sz w:val="28"/>
          <w:szCs w:val="28"/>
        </w:rPr>
      </w:pPr>
      <w:r w:rsidRPr="005F7470">
        <w:rPr>
          <w:rFonts w:ascii="Times New Roman" w:hAnsi="Times New Roman" w:cs="Times New Roman"/>
          <w:noProof/>
          <w:color w:val="auto"/>
          <w:sz w:val="28"/>
          <w:szCs w:val="28"/>
        </w:rPr>
        <w:lastRenderedPageBreak/>
        <w:drawing>
          <wp:inline distT="0" distB="0" distL="0" distR="0" wp14:anchorId="69B697A2" wp14:editId="6EA0CD5F">
            <wp:extent cx="5715000" cy="3810000"/>
            <wp:effectExtent l="0" t="0" r="0" b="0"/>
            <wp:docPr id="5" name="Picture 5" descr="Hướng dẫn hồ sơ, thủ tục tự công bố sản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hồ sơ, thủ tục tự công bố sản phẩ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170640F" w14:textId="5E46DE8B" w:rsidR="0081554E" w:rsidRDefault="005F7470" w:rsidP="0081554E">
      <w:pPr>
        <w:pStyle w:val="Heading3"/>
        <w:spacing w:beforeLines="20" w:before="48" w:afterLines="20" w:after="48" w:line="360" w:lineRule="auto"/>
        <w:jc w:val="center"/>
        <w:rPr>
          <w:rFonts w:ascii="Times New Roman" w:hAnsi="Times New Roman" w:cs="Times New Roman"/>
          <w:i/>
          <w:iCs/>
          <w:color w:val="auto"/>
          <w:sz w:val="28"/>
          <w:szCs w:val="28"/>
        </w:rPr>
      </w:pPr>
      <w:r w:rsidRPr="0081554E">
        <w:rPr>
          <w:rFonts w:ascii="Times New Roman" w:hAnsi="Times New Roman" w:cs="Times New Roman"/>
          <w:i/>
          <w:iCs/>
          <w:color w:val="auto"/>
          <w:sz w:val="28"/>
          <w:szCs w:val="28"/>
        </w:rPr>
        <w:t xml:space="preserve">Mẫu bản công bố sản phẩm </w:t>
      </w:r>
      <w:r w:rsidR="003B4D81">
        <w:rPr>
          <w:rFonts w:ascii="Times New Roman" w:hAnsi="Times New Roman" w:cs="Times New Roman"/>
          <w:i/>
          <w:iCs/>
          <w:color w:val="auto"/>
          <w:sz w:val="28"/>
          <w:szCs w:val="28"/>
        </w:rPr>
        <w:t>mới nhất năm 2025. Ảnh: Internet</w:t>
      </w:r>
    </w:p>
    <w:p w14:paraId="7B2D7428" w14:textId="2DD00C30" w:rsidR="005F7470" w:rsidRPr="0081554E" w:rsidRDefault="005F7470" w:rsidP="005F7470">
      <w:pPr>
        <w:pStyle w:val="Heading3"/>
        <w:spacing w:beforeLines="20" w:before="48" w:afterLines="20" w:after="48" w:line="360" w:lineRule="auto"/>
        <w:jc w:val="both"/>
        <w:rPr>
          <w:rFonts w:ascii="Times New Roman" w:hAnsi="Times New Roman" w:cs="Times New Roman"/>
          <w:b/>
          <w:bCs/>
          <w:color w:val="auto"/>
          <w:sz w:val="28"/>
          <w:szCs w:val="28"/>
        </w:rPr>
      </w:pPr>
      <w:r w:rsidRPr="0081554E">
        <w:rPr>
          <w:rFonts w:ascii="Times New Roman" w:hAnsi="Times New Roman" w:cs="Times New Roman"/>
          <w:b/>
          <w:bCs/>
          <w:color w:val="auto"/>
          <w:sz w:val="28"/>
          <w:szCs w:val="28"/>
        </w:rPr>
        <w:t>2.2. Hồ sơ cần chuẩn bị</w:t>
      </w:r>
    </w:p>
    <w:p w14:paraId="19CE14CD"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Theo Điều 7 Nghị định 15/2018/NĐ-CP, các tổ chức, cá nhân có hoạt động sản xuất, kinh doanh các sản phẩm quy định tại Phần 2.1 nêu trên sẽ cần chuẩn bị các hồ sơ sau đây để đăng ký bản công bố sản phẩm:</w:t>
      </w:r>
    </w:p>
    <w:p w14:paraId="1200B01A"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t>Đối với sản phẩm nhập khẩu gồm có:</w:t>
      </w:r>
    </w:p>
    <w:p w14:paraId="3F708EB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Bản công bố sản phẩm </w:t>
      </w:r>
      <w:r w:rsidRPr="005F7470">
        <w:rPr>
          <w:rStyle w:val="Emphasis"/>
          <w:sz w:val="28"/>
          <w:szCs w:val="28"/>
        </w:rPr>
        <w:t>(theo mẫu tại Phần 1 nêu trên)</w:t>
      </w:r>
      <w:r w:rsidRPr="005F7470">
        <w:rPr>
          <w:sz w:val="28"/>
          <w:szCs w:val="28"/>
        </w:rPr>
        <w:t>;</w:t>
      </w:r>
    </w:p>
    <w:p w14:paraId="5C1EED72"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14:paraId="298823C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xml:space="preserve">- Phiếu kết quả kiểm nghiệm an toàn thực phẩm của sản phẩm trong thời hạn 12 tháng tính đến ngày nộp hồ sơ được cấp bởi phòng kiểm nghiệm được chỉ định hoặc phòng kiểm </w:t>
      </w:r>
      <w:r w:rsidRPr="005F7470">
        <w:rPr>
          <w:sz w:val="28"/>
          <w:szCs w:val="28"/>
        </w:rPr>
        <w:lastRenderedPageBreak/>
        <w:t>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66D067D2"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Bằng chứng khoa học chứng minh công dụng của sản phẩm hoặc của thành phần tạo nên công dụng đã công bố (bản chính hoặc bản sao có xác nhận của tổ chức, cá nhân).</w:t>
      </w:r>
    </w:p>
    <w:p w14:paraId="642BD2C8"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0042274A"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Giấy chứng nhận cơ sở đủ điều kiện an toàn thực phẩm đạt yêu cầu Thực hành sản xuất tốt (GMP) hoặc chứng nhận tương đương trong trường hợp sản phẩm nhập khẩu là thực phẩm bảo vệ sức khỏe áp dụng từ ngày 01 tháng 7 năm 2019 (bản có xác nhận của tổ chức, cá nhân).</w:t>
      </w:r>
    </w:p>
    <w:p w14:paraId="04E9F33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t>Đối với sản phẩm sản xuất trong nước gồm có:</w:t>
      </w:r>
    </w:p>
    <w:p w14:paraId="1E233FD9"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Bản công bố sản phẩm </w:t>
      </w:r>
      <w:r w:rsidRPr="005F7470">
        <w:rPr>
          <w:rStyle w:val="Emphasis"/>
          <w:sz w:val="28"/>
          <w:szCs w:val="28"/>
        </w:rPr>
        <w:t>(theo mẫu tại Phần 1 nêu trên)</w:t>
      </w:r>
      <w:r w:rsidRPr="005F7470">
        <w:rPr>
          <w:sz w:val="28"/>
          <w:szCs w:val="28"/>
        </w:rPr>
        <w:t>;</w:t>
      </w:r>
    </w:p>
    <w:p w14:paraId="49552DA7"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63C52DB4"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Bằng chứng khoa học chứng minh công dụng của sản phẩm hoặc của thành phần tạo nên công dụng đã công bố (bản chính hoặc bản sao có xác nhận của tổ chức, cá nhân).</w:t>
      </w:r>
    </w:p>
    <w:p w14:paraId="1E77463B"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60CE183A"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lastRenderedPageBreak/>
        <w:t>- 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14:paraId="5D845E42"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Giấy chứng nhận cơ sở đủ điều kiện an toàn thực phẩm đạt yêu cầu Thực hành sản xuất tốt (GMP) trong trường hợp sản phẩm sản xuất trong nước là thực phẩm bảo vệ sức khỏe áp dụng từ ngày 01 tháng 7 năm 2019 (bản sao có xác nhận của tổ chức, cá nhân).</w:t>
      </w:r>
    </w:p>
    <w:p w14:paraId="3A20E71D"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Emphasis"/>
          <w:b/>
          <w:bCs/>
          <w:sz w:val="28"/>
          <w:szCs w:val="28"/>
        </w:rPr>
        <w:t>Lưu ý: </w:t>
      </w:r>
    </w:p>
    <w:p w14:paraId="1B4F14E9"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Emphasis"/>
          <w:sz w:val="28"/>
          <w:szCs w:val="28"/>
        </w:rPr>
        <w:t>+ Các tài liệu phải được thể hiện bằng tiếng Việt. Trường hợp có tài liệu bằng tiếng nước ngoài thì phải được dịch sang tiếng Việt và được công chứng. </w:t>
      </w:r>
    </w:p>
    <w:p w14:paraId="43E1EC29"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Emphasis"/>
          <w:sz w:val="28"/>
          <w:szCs w:val="28"/>
        </w:rPr>
        <w:t>+ Tài liệu phải còn hiệu lực tại thời điểm nộp hồ sơ đăng ký bản công bố sản phẩm.</w:t>
      </w:r>
    </w:p>
    <w:p w14:paraId="4D2DBF9A" w14:textId="77777777" w:rsidR="005F7470" w:rsidRPr="0081554E" w:rsidRDefault="005F7470" w:rsidP="005F7470">
      <w:pPr>
        <w:pStyle w:val="Heading3"/>
        <w:spacing w:beforeLines="20" w:before="48" w:afterLines="20" w:after="48" w:line="360" w:lineRule="auto"/>
        <w:jc w:val="both"/>
        <w:rPr>
          <w:rFonts w:ascii="Times New Roman" w:hAnsi="Times New Roman" w:cs="Times New Roman"/>
          <w:b/>
          <w:bCs/>
          <w:color w:val="auto"/>
          <w:sz w:val="28"/>
          <w:szCs w:val="28"/>
        </w:rPr>
      </w:pPr>
      <w:r w:rsidRPr="0081554E">
        <w:rPr>
          <w:rFonts w:ascii="Times New Roman" w:hAnsi="Times New Roman" w:cs="Times New Roman"/>
          <w:b/>
          <w:bCs/>
          <w:color w:val="auto"/>
          <w:sz w:val="28"/>
          <w:szCs w:val="28"/>
        </w:rPr>
        <w:t>2.3. Trình tự đăng ký bản công bố sản phẩm</w:t>
      </w:r>
    </w:p>
    <w:p w14:paraId="6F1C678F"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Tổ chức, cá nhân thực hiện đăng ký bản công bố sản phẩm theo quy định tại Điều 8 Nghị định 15/2018/NĐ-CP, cụ thể như sau:</w:t>
      </w:r>
    </w:p>
    <w:p w14:paraId="2FBDD96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t>Cơ quan tiếp nhận:</w:t>
      </w:r>
    </w:p>
    <w:p w14:paraId="778C6F0C"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Đối với thực phẩm bảo vệ sức khỏe, phụ gia thực phẩm hỗn hợp có công dụng mới, phụ gia thực phẩm chưa có trong danh mục phụ gia được phép sử dụng trong thực phẩm do Bộ trưởng Bộ Y tế quy định: </w:t>
      </w:r>
      <w:r w:rsidRPr="005F7470">
        <w:rPr>
          <w:rStyle w:val="Strong"/>
          <w:sz w:val="28"/>
          <w:szCs w:val="28"/>
        </w:rPr>
        <w:t>Bộ Y tế</w:t>
      </w:r>
      <w:r w:rsidRPr="005F7470">
        <w:rPr>
          <w:sz w:val="28"/>
          <w:szCs w:val="28"/>
        </w:rPr>
        <w:t>;</w:t>
      </w:r>
    </w:p>
    <w:p w14:paraId="618D199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Đối với thực phẩm dinh dưỡng y học, thực phẩm dùng cho chế độ ăn đặc biệt, sản phẩm dinh dưỡng dùng cho trẻ đến 36 tháng tuổi: </w:t>
      </w:r>
      <w:r w:rsidRPr="005F7470">
        <w:rPr>
          <w:rStyle w:val="Strong"/>
          <w:sz w:val="28"/>
          <w:szCs w:val="28"/>
        </w:rPr>
        <w:t>Cơ quan quản lý nhà nước có thẩm quyền do Ủy ban nhân dân cấp tỉnh chỉ định</w:t>
      </w:r>
      <w:r w:rsidRPr="005F7470">
        <w:rPr>
          <w:sz w:val="28"/>
          <w:szCs w:val="28"/>
        </w:rPr>
        <w:t>.</w:t>
      </w:r>
    </w:p>
    <w:p w14:paraId="7D1AB367" w14:textId="77777777" w:rsidR="005F7470" w:rsidRPr="005F7470" w:rsidRDefault="005F7470" w:rsidP="0081554E">
      <w:pPr>
        <w:pStyle w:val="NormalWeb"/>
        <w:spacing w:beforeLines="20" w:before="48" w:beforeAutospacing="0" w:afterLines="20" w:after="48" w:afterAutospacing="0" w:line="360" w:lineRule="auto"/>
        <w:rPr>
          <w:sz w:val="28"/>
          <w:szCs w:val="28"/>
        </w:rPr>
      </w:pPr>
      <w:r w:rsidRPr="005F7470">
        <w:rPr>
          <w:rStyle w:val="Emphasis"/>
          <w:b/>
          <w:bCs/>
          <w:sz w:val="28"/>
          <w:szCs w:val="28"/>
        </w:rPr>
        <w:t>Lưu ý:</w:t>
      </w:r>
      <w:r w:rsidRPr="005F7470">
        <w:rPr>
          <w:sz w:val="28"/>
          <w:szCs w:val="28"/>
        </w:rPr>
        <w:br/>
      </w:r>
      <w:r w:rsidRPr="005F7470">
        <w:rPr>
          <w:rStyle w:val="Emphasis"/>
          <w:sz w:val="28"/>
          <w:szCs w:val="28"/>
        </w:rPr>
        <w:t>Trong trường hợp tổ chức, cá nhân sản xuất nhiều loại thực phẩm thuộc thẩm quyền tiếp nhận hồ sơ đăng ký bản công bố sản phẩm của cả Bộ Y tế và cơ quan quản lý nhà nước có thẩm quyền do Ủy ban nhân dân cấp tỉnh chỉ định thì tổ chức, cá nhân có quyền lựa chọn nộp hồ sơ đến Bộ Y tế hoặc sản phẩm thuộc thẩm quyền tiếp nhận hồ sơ đăng ký của cơ quan nào thì nộp hồ sơ đăng ký đến cơ quan tiếp nhận đó.</w:t>
      </w:r>
    </w:p>
    <w:p w14:paraId="04616D8F"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Emphasis"/>
          <w:sz w:val="28"/>
          <w:szCs w:val="28"/>
        </w:rPr>
        <w:lastRenderedPageBreak/>
        <w:t>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(trừ những sản phẩm đăng ký tại Bộ Y tế).</w:t>
      </w:r>
    </w:p>
    <w:p w14:paraId="28B4B33C"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Emphasis"/>
          <w:sz w:val="28"/>
          <w:szCs w:val="28"/>
        </w:rPr>
        <w:t>Khi đã lựa chọn cơ quan quản lý nhà nước để đăng ký thì các lần đăng ký tiếp theo phải đăng ký tại cơ quan đã lựa chọn.</w:t>
      </w:r>
    </w:p>
    <w:p w14:paraId="374CC5B0" w14:textId="7CC65A52"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t>Phương thức nộp hồ sơ</w:t>
      </w:r>
      <w:r w:rsidRPr="005F7470">
        <w:rPr>
          <w:sz w:val="28"/>
          <w:szCs w:val="28"/>
        </w:rPr>
        <w:t>: Tổ chức, cá nhân lựa chọn 01 trong các phương thức sau đây để nộp hồ sơ:</w:t>
      </w:r>
    </w:p>
    <w:p w14:paraId="1748AFF4"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Qua hệ thống dịch vụ công trực tuyến;</w:t>
      </w:r>
    </w:p>
    <w:p w14:paraId="5A92F443"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Đường bưu điện;</w:t>
      </w:r>
    </w:p>
    <w:p w14:paraId="52B19943"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Nộp trực tiếp đến cơ quan tiếp nhận.</w:t>
      </w:r>
    </w:p>
    <w:p w14:paraId="025180E7"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t>Quy trình giải quyết:</w:t>
      </w:r>
    </w:p>
    <w:p w14:paraId="0BCABE1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Thẩm định hồ sơ: Trong thời hạn </w:t>
      </w:r>
      <w:r w:rsidRPr="005F7470">
        <w:rPr>
          <w:rStyle w:val="Strong"/>
          <w:sz w:val="28"/>
          <w:szCs w:val="28"/>
        </w:rPr>
        <w:t>07 (bảy) ngày làm việc</w:t>
      </w:r>
      <w:r w:rsidRPr="005F7470">
        <w:rPr>
          <w:sz w:val="28"/>
          <w:szCs w:val="28"/>
        </w:rPr>
        <w:t> kể từ khi nhận đủ hồ sơ đăng ký bản công bố sản phẩm, cơ quan tiếp nhận hồ sơ sẽ thực hiện thẩm định hồ sơ và cấp Giấy tiếp nhận đăng ký bản công bố sản phẩm theo Mẫu số 03 Phụ lục I ban hành kèm theo Nghị định.</w:t>
      </w:r>
    </w:p>
    <w:p w14:paraId="7BEA42BA"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 Sửa đổi, bổ sung hồ sơ:</w:t>
      </w:r>
    </w:p>
    <w:p w14:paraId="650EE560"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Trong trường hợp không đồng ý với hồ sơ công bố sản phẩm của tổ chức, cá nhân hoặc yêu cầu sửa đổi, bổ sung, cơ quan tiếp nhận hồ sơ sẽ có văn bản nêu rõ lý do và căn cứ pháp lý của việc yêu cầu.</w:t>
      </w:r>
    </w:p>
    <w:p w14:paraId="078282B3"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Tổ chức, cá nhân nộp hồ sơ sẽ chỉ được yêu cầu sửa đổi, bổ sung 01 lần.</w:t>
      </w:r>
    </w:p>
    <w:p w14:paraId="34DCB2F1"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Trong thời hạn </w:t>
      </w:r>
      <w:r w:rsidRPr="005F7470">
        <w:rPr>
          <w:rStyle w:val="Strong"/>
          <w:sz w:val="28"/>
          <w:szCs w:val="28"/>
        </w:rPr>
        <w:t>07 (bảy) ngày làm việc</w:t>
      </w:r>
      <w:r w:rsidRPr="005F7470">
        <w:rPr>
          <w:sz w:val="28"/>
          <w:szCs w:val="28"/>
        </w:rPr>
        <w:t> kể từ khi nhận hồ sơ sửa đổi, bổ sung, cơ quan tiếp nhận hồ sơ thẩm định hồ sơ và có văn bản trả lời.</w:t>
      </w:r>
    </w:p>
    <w:p w14:paraId="11C99DF2"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Trong thời hạn </w:t>
      </w:r>
      <w:r w:rsidRPr="005F7470">
        <w:rPr>
          <w:rStyle w:val="Strong"/>
          <w:sz w:val="28"/>
          <w:szCs w:val="28"/>
        </w:rPr>
        <w:t>90 ngày làm việc</w:t>
      </w:r>
      <w:r w:rsidRPr="005F7470">
        <w:rPr>
          <w:sz w:val="28"/>
          <w:szCs w:val="28"/>
        </w:rPr>
        <w:t> kể từ khi có công văn yêu cầu sửa đổi, bổ sung, tổ chức, cá nhân có trách nhiệm sửa đổi, bổ sung hồ sơ theo yêu cầu của cơ quan tiếp nhận hồ sơ.</w:t>
      </w:r>
    </w:p>
    <w:p w14:paraId="7EBD10F2"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Sau thời hạn này, nếu tổ chức, cá nhân không sửa đổi, bổ sung thì hồ sơ sẽ không còn giá trị.</w:t>
      </w:r>
    </w:p>
    <w:p w14:paraId="3640116B"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lastRenderedPageBreak/>
        <w:t>Bước 3: Thông báo kết quả</w:t>
      </w:r>
    </w:p>
    <w:p w14:paraId="52E9194D"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Sản phẩm của tổ chức, cá nhân sẽ được cơ quan tiếp nhận hồ sơ đăng ký công khai thông tin đã được tiếp nhận đăng ký bản công bố sản phẩm trên trang thông tin điện tử (website) của cơ quan tiếp nhận và cơ sở dữ liệu về an toàn thực phẩm nếu hồ sơ đăng ký của tổ chức, cá nhân hợp lệ.</w:t>
      </w:r>
    </w:p>
    <w:p w14:paraId="537C7A3C"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rStyle w:val="Strong"/>
          <w:sz w:val="28"/>
          <w:szCs w:val="28"/>
        </w:rPr>
        <w:t>Bước 4 : Nộp phí thẩm định hồ sơ đăng ký bản công bố sản phẩm</w:t>
      </w:r>
    </w:p>
    <w:p w14:paraId="696A32C6" w14:textId="77777777" w:rsidR="005F7470" w:rsidRPr="005F7470" w:rsidRDefault="005F7470" w:rsidP="005F7470">
      <w:pPr>
        <w:pStyle w:val="NormalWeb"/>
        <w:spacing w:beforeLines="20" w:before="48" w:beforeAutospacing="0" w:afterLines="20" w:after="48" w:afterAutospacing="0" w:line="360" w:lineRule="auto"/>
        <w:jc w:val="both"/>
        <w:rPr>
          <w:sz w:val="28"/>
          <w:szCs w:val="28"/>
        </w:rPr>
      </w:pPr>
      <w:r w:rsidRPr="005F7470">
        <w:rPr>
          <w:sz w:val="28"/>
          <w:szCs w:val="28"/>
        </w:rPr>
        <w:t>Tổ chức, cá nhân sản xuất, kinh doanh sản phẩm có trách nhiệm nộp phí thẩm định hồ sơ đăng ký bản công bố sản phẩm theo quy định của pháp luật về phí và lệ phí.</w:t>
      </w:r>
    </w:p>
    <w:p w14:paraId="31A142F4" w14:textId="04DF5117" w:rsidR="005F7470" w:rsidRPr="0081554E" w:rsidRDefault="003B4D81" w:rsidP="003B4D81">
      <w:pPr>
        <w:spacing w:beforeLines="20" w:before="48" w:afterLines="20" w:after="48" w:line="360" w:lineRule="auto"/>
        <w:jc w:val="both"/>
        <w:rPr>
          <w:rFonts w:ascii="Times New Roman" w:hAnsi="Times New Roman" w:cs="Times New Roman"/>
          <w:i/>
          <w:iCs/>
          <w:sz w:val="28"/>
          <w:szCs w:val="28"/>
        </w:rPr>
      </w:pPr>
      <w:r w:rsidRPr="003B4D81">
        <w:rPr>
          <w:rFonts w:ascii="Times New Roman" w:hAnsi="Times New Roman" w:cs="Times New Roman"/>
          <w:i/>
          <w:iCs/>
          <w:sz w:val="28"/>
          <w:szCs w:val="28"/>
        </w:rPr>
        <w:t xml:space="preserve">Trên đây là mẫu </w:t>
      </w:r>
      <w:r>
        <w:rPr>
          <w:rFonts w:ascii="Times New Roman" w:hAnsi="Times New Roman" w:cs="Times New Roman"/>
          <w:i/>
          <w:iCs/>
          <w:sz w:val="28"/>
          <w:szCs w:val="28"/>
        </w:rPr>
        <w:t>bản công bố sản phẩm</w:t>
      </w:r>
      <w:r w:rsidRPr="003B4D81">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5F7470" w:rsidRPr="0081554E" w:rsidSect="003B4D81">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F83"/>
    <w:multiLevelType w:val="multilevel"/>
    <w:tmpl w:val="A968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C44F0"/>
    <w:multiLevelType w:val="hybridMultilevel"/>
    <w:tmpl w:val="BB42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83715"/>
    <w:multiLevelType w:val="multilevel"/>
    <w:tmpl w:val="C1B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24D07"/>
    <w:multiLevelType w:val="multilevel"/>
    <w:tmpl w:val="7B92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3789D"/>
    <w:multiLevelType w:val="multilevel"/>
    <w:tmpl w:val="C3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433DA"/>
    <w:multiLevelType w:val="multilevel"/>
    <w:tmpl w:val="EDC8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85944"/>
    <w:multiLevelType w:val="multilevel"/>
    <w:tmpl w:val="8B8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833797">
    <w:abstractNumId w:val="2"/>
  </w:num>
  <w:num w:numId="2" w16cid:durableId="2031177631">
    <w:abstractNumId w:val="3"/>
  </w:num>
  <w:num w:numId="3" w16cid:durableId="15010174">
    <w:abstractNumId w:val="4"/>
  </w:num>
  <w:num w:numId="4" w16cid:durableId="1656689384">
    <w:abstractNumId w:val="6"/>
  </w:num>
  <w:num w:numId="5" w16cid:durableId="1847015165">
    <w:abstractNumId w:val="0"/>
  </w:num>
  <w:num w:numId="6" w16cid:durableId="2115516850">
    <w:abstractNumId w:val="5"/>
  </w:num>
  <w:num w:numId="7" w16cid:durableId="111340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70"/>
    <w:rsid w:val="00074AE7"/>
    <w:rsid w:val="002A01F1"/>
    <w:rsid w:val="003B4D81"/>
    <w:rsid w:val="005F7470"/>
    <w:rsid w:val="006522D3"/>
    <w:rsid w:val="0081554E"/>
    <w:rsid w:val="00923ED5"/>
    <w:rsid w:val="00A1317F"/>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D06C"/>
  <w15:chartTrackingRefBased/>
  <w15:docId w15:val="{E9D386FD-53A7-47D7-A358-88959660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74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F7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470"/>
    <w:pPr>
      <w:ind w:left="720"/>
      <w:contextualSpacing/>
    </w:pPr>
  </w:style>
  <w:style w:type="character" w:customStyle="1" w:styleId="Heading2Char">
    <w:name w:val="Heading 2 Char"/>
    <w:basedOn w:val="DefaultParagraphFont"/>
    <w:link w:val="Heading2"/>
    <w:uiPriority w:val="9"/>
    <w:rsid w:val="005F74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74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7470"/>
    <w:rPr>
      <w:color w:val="0000FF"/>
      <w:u w:val="single"/>
    </w:rPr>
  </w:style>
  <w:style w:type="table" w:styleId="TableGrid">
    <w:name w:val="Table Grid"/>
    <w:basedOn w:val="TableNormal"/>
    <w:uiPriority w:val="39"/>
    <w:rsid w:val="005F7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7470"/>
    <w:rPr>
      <w:b/>
      <w:bCs/>
    </w:rPr>
  </w:style>
  <w:style w:type="character" w:styleId="Emphasis">
    <w:name w:val="Emphasis"/>
    <w:basedOn w:val="DefaultParagraphFont"/>
    <w:uiPriority w:val="20"/>
    <w:qFormat/>
    <w:rsid w:val="005F7470"/>
    <w:rPr>
      <w:i/>
      <w:iCs/>
    </w:rPr>
  </w:style>
  <w:style w:type="character" w:customStyle="1" w:styleId="Heading3Char">
    <w:name w:val="Heading 3 Char"/>
    <w:basedOn w:val="DefaultParagraphFont"/>
    <w:link w:val="Heading3"/>
    <w:uiPriority w:val="9"/>
    <w:semiHidden/>
    <w:rsid w:val="005F7470"/>
    <w:rPr>
      <w:rFonts w:asciiTheme="majorHAnsi" w:eastAsiaTheme="majorEastAsia" w:hAnsiTheme="majorHAnsi" w:cstheme="majorBidi"/>
      <w:color w:val="1F3763" w:themeColor="accent1" w:themeShade="7F"/>
      <w:sz w:val="24"/>
      <w:szCs w:val="24"/>
    </w:rPr>
  </w:style>
  <w:style w:type="paragraph" w:customStyle="1" w:styleId="uk-ima-control-bar-remain-time">
    <w:name w:val="uk-ima-control-bar-remain-time"/>
    <w:basedOn w:val="Normal"/>
    <w:rsid w:val="005F74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224027">
      <w:bodyDiv w:val="1"/>
      <w:marLeft w:val="0"/>
      <w:marRight w:val="0"/>
      <w:marTop w:val="0"/>
      <w:marBottom w:val="0"/>
      <w:divBdr>
        <w:top w:val="none" w:sz="0" w:space="0" w:color="auto"/>
        <w:left w:val="none" w:sz="0" w:space="0" w:color="auto"/>
        <w:bottom w:val="none" w:sz="0" w:space="0" w:color="auto"/>
        <w:right w:val="none" w:sz="0" w:space="0" w:color="auto"/>
      </w:divBdr>
      <w:divsChild>
        <w:div w:id="316688219">
          <w:marLeft w:val="0"/>
          <w:marRight w:val="0"/>
          <w:marTop w:val="0"/>
          <w:marBottom w:val="0"/>
          <w:divBdr>
            <w:top w:val="none" w:sz="0" w:space="0" w:color="auto"/>
            <w:left w:val="none" w:sz="0" w:space="0" w:color="auto"/>
            <w:bottom w:val="none" w:sz="0" w:space="0" w:color="auto"/>
            <w:right w:val="none" w:sz="0" w:space="0" w:color="auto"/>
          </w:divBdr>
          <w:divsChild>
            <w:div w:id="437024143">
              <w:marLeft w:val="0"/>
              <w:marRight w:val="0"/>
              <w:marTop w:val="0"/>
              <w:marBottom w:val="0"/>
              <w:divBdr>
                <w:top w:val="none" w:sz="0" w:space="0" w:color="auto"/>
                <w:left w:val="none" w:sz="0" w:space="0" w:color="auto"/>
                <w:bottom w:val="none" w:sz="0" w:space="0" w:color="auto"/>
                <w:right w:val="none" w:sz="0" w:space="0" w:color="auto"/>
              </w:divBdr>
              <w:divsChild>
                <w:div w:id="5594109">
                  <w:marLeft w:val="0"/>
                  <w:marRight w:val="0"/>
                  <w:marTop w:val="0"/>
                  <w:marBottom w:val="0"/>
                  <w:divBdr>
                    <w:top w:val="none" w:sz="0" w:space="0" w:color="auto"/>
                    <w:left w:val="none" w:sz="0" w:space="0" w:color="auto"/>
                    <w:bottom w:val="none" w:sz="0" w:space="0" w:color="auto"/>
                    <w:right w:val="none" w:sz="0" w:space="0" w:color="auto"/>
                  </w:divBdr>
                </w:div>
                <w:div w:id="851601743">
                  <w:marLeft w:val="0"/>
                  <w:marRight w:val="0"/>
                  <w:marTop w:val="0"/>
                  <w:marBottom w:val="0"/>
                  <w:divBdr>
                    <w:top w:val="none" w:sz="0" w:space="0" w:color="auto"/>
                    <w:left w:val="none" w:sz="0" w:space="0" w:color="auto"/>
                    <w:bottom w:val="none" w:sz="0" w:space="0" w:color="auto"/>
                    <w:right w:val="none" w:sz="0" w:space="0" w:color="auto"/>
                  </w:divBdr>
                  <w:divsChild>
                    <w:div w:id="967320630">
                      <w:marLeft w:val="0"/>
                      <w:marRight w:val="0"/>
                      <w:marTop w:val="0"/>
                      <w:marBottom w:val="0"/>
                      <w:divBdr>
                        <w:top w:val="none" w:sz="0" w:space="0" w:color="auto"/>
                        <w:left w:val="none" w:sz="0" w:space="0" w:color="auto"/>
                        <w:bottom w:val="none" w:sz="0" w:space="0" w:color="auto"/>
                        <w:right w:val="none" w:sz="0" w:space="0" w:color="auto"/>
                      </w:divBdr>
                      <w:divsChild>
                        <w:div w:id="1086462042">
                          <w:marLeft w:val="0"/>
                          <w:marRight w:val="0"/>
                          <w:marTop w:val="0"/>
                          <w:marBottom w:val="0"/>
                          <w:divBdr>
                            <w:top w:val="none" w:sz="0" w:space="0" w:color="auto"/>
                            <w:left w:val="none" w:sz="0" w:space="0" w:color="auto"/>
                            <w:bottom w:val="none" w:sz="0" w:space="0" w:color="auto"/>
                            <w:right w:val="none" w:sz="0" w:space="0" w:color="auto"/>
                          </w:divBdr>
                          <w:divsChild>
                            <w:div w:id="15816805">
                              <w:marLeft w:val="0"/>
                              <w:marRight w:val="0"/>
                              <w:marTop w:val="0"/>
                              <w:marBottom w:val="0"/>
                              <w:divBdr>
                                <w:top w:val="none" w:sz="0" w:space="0" w:color="auto"/>
                                <w:left w:val="none" w:sz="0" w:space="0" w:color="auto"/>
                                <w:bottom w:val="none" w:sz="0" w:space="0" w:color="auto"/>
                                <w:right w:val="none" w:sz="0" w:space="0" w:color="auto"/>
                              </w:divBdr>
                              <w:divsChild>
                                <w:div w:id="6497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212255">
      <w:bodyDiv w:val="1"/>
      <w:marLeft w:val="0"/>
      <w:marRight w:val="0"/>
      <w:marTop w:val="0"/>
      <w:marBottom w:val="0"/>
      <w:divBdr>
        <w:top w:val="none" w:sz="0" w:space="0" w:color="auto"/>
        <w:left w:val="none" w:sz="0" w:space="0" w:color="auto"/>
        <w:bottom w:val="none" w:sz="0" w:space="0" w:color="auto"/>
        <w:right w:val="none" w:sz="0" w:space="0" w:color="auto"/>
      </w:divBdr>
    </w:div>
    <w:div w:id="1946647680">
      <w:bodyDiv w:val="1"/>
      <w:marLeft w:val="0"/>
      <w:marRight w:val="0"/>
      <w:marTop w:val="0"/>
      <w:marBottom w:val="0"/>
      <w:divBdr>
        <w:top w:val="none" w:sz="0" w:space="0" w:color="auto"/>
        <w:left w:val="none" w:sz="0" w:space="0" w:color="auto"/>
        <w:bottom w:val="none" w:sz="0" w:space="0" w:color="auto"/>
        <w:right w:val="none" w:sz="0" w:space="0" w:color="auto"/>
      </w:divBdr>
      <w:divsChild>
        <w:div w:id="52686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uatvietnam.vn/y-te/nghi-dinh-15-2018-nd-cp-chinh-phu-159173-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4</cp:revision>
  <dcterms:created xsi:type="dcterms:W3CDTF">2025-10-31T04:40:00Z</dcterms:created>
  <dcterms:modified xsi:type="dcterms:W3CDTF">2025-10-31T04:42:00Z</dcterms:modified>
</cp:coreProperties>
</file>