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4E" w:rsidRPr="00330AE6" w:rsidRDefault="00FF194E" w:rsidP="00FF194E">
      <w:pPr>
        <w:spacing w:before="100" w:beforeAutospacing="1" w:after="100" w:afterAutospacing="1"/>
        <w:jc w:val="both"/>
        <w:outlineLvl w:val="1"/>
        <w:rPr>
          <w:b/>
          <w:bCs/>
          <w:color w:val="000000"/>
          <w:sz w:val="36"/>
          <w:szCs w:val="36"/>
        </w:rPr>
      </w:pPr>
      <w:r w:rsidRPr="00330AE6">
        <w:rPr>
          <w:b/>
          <w:bCs/>
          <w:color w:val="000000"/>
          <w:sz w:val="36"/>
          <w:szCs w:val="36"/>
        </w:rPr>
        <w:t>Cách viết thông cáo báo chí chuẩn</w:t>
      </w:r>
      <w:r>
        <w:rPr>
          <w:b/>
          <w:bCs/>
          <w:color w:val="000000"/>
          <w:sz w:val="36"/>
          <w:szCs w:val="36"/>
        </w:rPr>
        <w:t>:</w:t>
      </w:r>
    </w:p>
    <w:p w:rsidR="00FF194E" w:rsidRPr="00330AE6" w:rsidRDefault="00FF194E" w:rsidP="00FF194E">
      <w:pPr>
        <w:spacing w:before="100" w:beforeAutospacing="1" w:after="100" w:afterAutospacing="1"/>
        <w:jc w:val="both"/>
        <w:rPr>
          <w:color w:val="000000"/>
        </w:rPr>
      </w:pPr>
      <w:r w:rsidRPr="00330AE6">
        <w:rPr>
          <w:b/>
          <w:bCs/>
          <w:color w:val="000000"/>
        </w:rPr>
        <w:t>Thông cáo báo chí</w:t>
      </w:r>
      <w:r w:rsidRPr="00330AE6">
        <w:rPr>
          <w:color w:val="000000"/>
        </w:rPr>
        <w:t> là công cụ quan trọng được các chuyên viên viết PR sử dụng để truyền tải thông tin tới giới truyền thông. Có thể hiểu Thông cáo báo chí là sự thể hiện mối quan hệ qua lại giữa doanh nghiệp và các phương tiện truyền thông. Người viết thông cáo báo chí cần các phương tiện truyền thông như là kênh giao tiếp với công chúng mục tiêu, và họ phát đi Thông cáo báo chí với tư cách là tài liệu đề nghị được công bố bởi báo giới. Còn các phương tiện truyền thông lại cần các Thông cáo báo chí để có thông tin viết bài, lúc này thông cáo báo chí có tư cách là nguồn tin.</w:t>
      </w:r>
    </w:p>
    <w:p w:rsidR="00FF194E" w:rsidRPr="00330AE6" w:rsidRDefault="00FF194E" w:rsidP="00FF194E">
      <w:pPr>
        <w:spacing w:before="100" w:beforeAutospacing="1" w:after="100" w:afterAutospacing="1"/>
        <w:jc w:val="both"/>
        <w:rPr>
          <w:color w:val="000000"/>
        </w:rPr>
      </w:pPr>
      <w:r w:rsidRPr="00330AE6">
        <w:rPr>
          <w:color w:val="000000"/>
        </w:rPr>
        <w:t>Cách viết thông cáo báo chí gửi tới phương tiện truyền thông phải chứa thông tin nổi bật, mới lạ vào thời điểm viết. Và các bản thông cáo báo chí đều được viết theo kiểu cấu trúc kim tự tháp ngược và chứa trong nó đầy đủ các yếu tố sau:</w:t>
      </w:r>
    </w:p>
    <w:p w:rsidR="00FF194E" w:rsidRDefault="00FF194E" w:rsidP="00FF194E">
      <w:pPr>
        <w:spacing w:beforeAutospacing="1" w:afterAutospacing="1"/>
        <w:ind w:left="1440"/>
        <w:jc w:val="both"/>
        <w:rPr>
          <w:color w:val="000000"/>
        </w:rPr>
      </w:pPr>
      <w:r>
        <w:rPr>
          <w:color w:val="000000"/>
        </w:rPr>
        <w:t>1. Who: Ai</w:t>
      </w:r>
    </w:p>
    <w:p w:rsidR="00FF194E" w:rsidRDefault="00FF194E" w:rsidP="00FF194E">
      <w:pPr>
        <w:spacing w:beforeAutospacing="1" w:afterAutospacing="1"/>
        <w:ind w:left="1440"/>
        <w:jc w:val="both"/>
        <w:rPr>
          <w:color w:val="000000"/>
        </w:rPr>
      </w:pPr>
      <w:r>
        <w:rPr>
          <w:color w:val="000000"/>
        </w:rPr>
        <w:t>2. What: Cái gì</w:t>
      </w:r>
    </w:p>
    <w:p w:rsidR="00FF194E" w:rsidRDefault="00FF194E" w:rsidP="00FF194E">
      <w:pPr>
        <w:spacing w:beforeAutospacing="1" w:afterAutospacing="1"/>
        <w:ind w:left="1440"/>
        <w:jc w:val="both"/>
        <w:rPr>
          <w:color w:val="000000"/>
        </w:rPr>
      </w:pPr>
      <w:r>
        <w:rPr>
          <w:color w:val="000000"/>
        </w:rPr>
        <w:t>3. Where: Ở đâu</w:t>
      </w:r>
    </w:p>
    <w:p w:rsidR="00FF194E" w:rsidRDefault="00FF194E" w:rsidP="00FF194E">
      <w:pPr>
        <w:spacing w:beforeAutospacing="1" w:afterAutospacing="1"/>
        <w:ind w:left="1440"/>
        <w:jc w:val="both"/>
        <w:rPr>
          <w:color w:val="000000"/>
        </w:rPr>
      </w:pPr>
      <w:r>
        <w:rPr>
          <w:color w:val="000000"/>
        </w:rPr>
        <w:t>4. Why: Vì Sao</w:t>
      </w:r>
    </w:p>
    <w:p w:rsidR="00FF194E" w:rsidRDefault="00FF194E" w:rsidP="00FF194E">
      <w:pPr>
        <w:spacing w:beforeAutospacing="1" w:afterAutospacing="1"/>
        <w:ind w:left="1440"/>
        <w:jc w:val="both"/>
        <w:rPr>
          <w:color w:val="000000"/>
        </w:rPr>
      </w:pPr>
      <w:r>
        <w:rPr>
          <w:color w:val="000000"/>
        </w:rPr>
        <w:t>5. When: Khi nào</w:t>
      </w:r>
    </w:p>
    <w:p w:rsidR="00FF194E" w:rsidRDefault="00FF194E" w:rsidP="00FF194E">
      <w:pPr>
        <w:spacing w:beforeAutospacing="1" w:afterAutospacing="1"/>
        <w:ind w:left="1440"/>
        <w:jc w:val="both"/>
        <w:rPr>
          <w:color w:val="000000"/>
        </w:rPr>
      </w:pPr>
      <w:r>
        <w:rPr>
          <w:color w:val="000000"/>
        </w:rPr>
        <w:t>6. How: Như thế nào</w:t>
      </w:r>
    </w:p>
    <w:p w:rsidR="00FF194E" w:rsidRPr="00330AE6" w:rsidRDefault="00FF194E" w:rsidP="00FF194E">
      <w:pPr>
        <w:spacing w:beforeAutospacing="1" w:afterAutospacing="1"/>
        <w:ind w:left="1440"/>
        <w:jc w:val="both"/>
        <w:rPr>
          <w:color w:val="000000"/>
        </w:rPr>
      </w:pPr>
      <w:r w:rsidRPr="00330AE6">
        <w:rPr>
          <w:color w:val="000000"/>
        </w:rPr>
        <w:t>(Gọi chung là công thức </w:t>
      </w:r>
      <w:r w:rsidRPr="00330AE6">
        <w:rPr>
          <w:b/>
          <w:bCs/>
          <w:color w:val="000000"/>
        </w:rPr>
        <w:t>5W+1H</w:t>
      </w:r>
      <w:r w:rsidRPr="00330AE6">
        <w:rPr>
          <w:color w:val="000000"/>
        </w:rPr>
        <w:t>)</w:t>
      </w:r>
    </w:p>
    <w:p w:rsidR="00FF194E" w:rsidRPr="00330AE6" w:rsidRDefault="00FF194E" w:rsidP="00FF194E">
      <w:pPr>
        <w:spacing w:before="100" w:beforeAutospacing="1" w:after="100" w:afterAutospacing="1"/>
        <w:jc w:val="both"/>
        <w:rPr>
          <w:color w:val="000000"/>
        </w:rPr>
      </w:pPr>
      <w:r w:rsidRPr="00330AE6">
        <w:rPr>
          <w:color w:val="000000"/>
        </w:rPr>
        <w:t>Với cấu trúc kim tự tháp ngược, thì mức độ quan trọng của thông tin trong một bản thông cáo báo chí giảm dần từ đáy xuống đỉnh kim tự tháp ngược.</w:t>
      </w:r>
    </w:p>
    <w:p w:rsidR="00FF194E" w:rsidRPr="00330AE6" w:rsidRDefault="00FF194E" w:rsidP="00FF194E">
      <w:pPr>
        <w:numPr>
          <w:ilvl w:val="0"/>
          <w:numId w:val="1"/>
        </w:numPr>
        <w:spacing w:before="100" w:beforeAutospacing="1" w:after="100" w:afterAutospacing="1"/>
        <w:jc w:val="both"/>
        <w:rPr>
          <w:color w:val="000000"/>
        </w:rPr>
      </w:pPr>
      <w:r w:rsidRPr="00330AE6">
        <w:rPr>
          <w:color w:val="000000"/>
        </w:rPr>
        <w:t>Phần đầu Thông cáo báo chí là thông tin có mức độ quan trọng nhất và chưa đựng đầy đủ 5W+1H.</w:t>
      </w:r>
    </w:p>
    <w:p w:rsidR="00FF194E" w:rsidRPr="00330AE6" w:rsidRDefault="00FF194E" w:rsidP="00FF194E">
      <w:pPr>
        <w:numPr>
          <w:ilvl w:val="0"/>
          <w:numId w:val="1"/>
        </w:numPr>
        <w:spacing w:before="100" w:beforeAutospacing="1" w:after="100" w:afterAutospacing="1"/>
        <w:jc w:val="both"/>
        <w:rPr>
          <w:color w:val="000000"/>
        </w:rPr>
      </w:pPr>
      <w:r w:rsidRPr="00330AE6">
        <w:rPr>
          <w:color w:val="000000"/>
        </w:rPr>
        <w:t>Phần tiếp theo kém quan trọng hơn, đó có thể là sự chi tiết hóa phần đầu, hoặc những lời chích dẫn...</w:t>
      </w:r>
    </w:p>
    <w:p w:rsidR="00FF194E" w:rsidRPr="00330AE6" w:rsidRDefault="00FF194E" w:rsidP="00FF194E">
      <w:pPr>
        <w:numPr>
          <w:ilvl w:val="0"/>
          <w:numId w:val="1"/>
        </w:numPr>
        <w:spacing w:before="100" w:beforeAutospacing="1" w:after="100" w:afterAutospacing="1"/>
        <w:jc w:val="both"/>
        <w:rPr>
          <w:color w:val="000000"/>
        </w:rPr>
      </w:pPr>
      <w:r w:rsidRPr="00330AE6">
        <w:rPr>
          <w:color w:val="000000"/>
        </w:rPr>
        <w:t>Cuối cùng là thông tin doanh nghiệp, tổ chức phát thông cáo báo chí và thông tin liên hệ.</w:t>
      </w:r>
    </w:p>
    <w:p w:rsidR="00FF194E" w:rsidRPr="00330AE6" w:rsidRDefault="00FF194E" w:rsidP="00FF194E">
      <w:pPr>
        <w:spacing w:before="100" w:beforeAutospacing="1" w:after="100" w:afterAutospacing="1"/>
        <w:jc w:val="both"/>
        <w:rPr>
          <w:color w:val="000000"/>
        </w:rPr>
      </w:pPr>
      <w:r w:rsidRPr="00330AE6">
        <w:rPr>
          <w:color w:val="000000"/>
        </w:rPr>
        <w:lastRenderedPageBreak/>
        <w:t>Một bản thông cáo báo chí nói chung luôn trình bày ngắn gọn, nêu bật ý quan trọng và tập trung vào chủ đề. Và một yếu tố không kém quan trọng của một thông cáo báo chí là kích thích sự tò mò nhằm thu hút sự quan tâm của báo giới.</w:t>
      </w:r>
    </w:p>
    <w:p w:rsidR="00FF194E" w:rsidRPr="00330AE6" w:rsidRDefault="00FF194E" w:rsidP="00FF194E">
      <w:pPr>
        <w:spacing w:before="100" w:beforeAutospacing="1" w:after="100" w:afterAutospacing="1"/>
        <w:jc w:val="both"/>
        <w:outlineLvl w:val="1"/>
        <w:rPr>
          <w:b/>
          <w:bCs/>
          <w:color w:val="000000"/>
          <w:sz w:val="36"/>
          <w:szCs w:val="36"/>
        </w:rPr>
      </w:pPr>
      <w:r w:rsidRPr="00330AE6">
        <w:rPr>
          <w:b/>
          <w:bCs/>
          <w:color w:val="000000"/>
          <w:sz w:val="36"/>
          <w:szCs w:val="36"/>
        </w:rPr>
        <w:t>Mẫu thông cáo báo chí đăng báo:</w:t>
      </w:r>
    </w:p>
    <w:p w:rsidR="00FF194E" w:rsidRDefault="00FF194E" w:rsidP="00FF194E">
      <w:pPr>
        <w:spacing w:before="100" w:beforeAutospacing="1" w:after="100" w:afterAutospacing="1"/>
        <w:jc w:val="both"/>
        <w:rPr>
          <w:color w:val="000000"/>
        </w:rPr>
      </w:pPr>
      <w:r w:rsidRPr="00330AE6">
        <w:rPr>
          <w:b/>
          <w:bCs/>
          <w:color w:val="000000"/>
        </w:rPr>
        <w:t>Công ty Sản xuất giầy số 356</w:t>
      </w:r>
    </w:p>
    <w:p w:rsidR="00FF194E" w:rsidRDefault="00FF194E" w:rsidP="00FF194E">
      <w:pPr>
        <w:spacing w:before="100" w:beforeAutospacing="1" w:after="100" w:afterAutospacing="1"/>
        <w:jc w:val="both"/>
        <w:rPr>
          <w:color w:val="000000"/>
        </w:rPr>
      </w:pPr>
      <w:r>
        <w:rPr>
          <w:color w:val="000000"/>
        </w:rPr>
        <w:t>11B</w:t>
      </w:r>
      <w:r w:rsidRPr="00330AE6">
        <w:rPr>
          <w:color w:val="000000"/>
        </w:rPr>
        <w:t xml:space="preserve"> Phan </w:t>
      </w:r>
      <w:r>
        <w:rPr>
          <w:color w:val="000000"/>
        </w:rPr>
        <w:t>Bội Châu, Thành phố Hà Nội</w:t>
      </w:r>
    </w:p>
    <w:p w:rsidR="00FF194E" w:rsidRDefault="00FF194E" w:rsidP="00FF194E">
      <w:pPr>
        <w:spacing w:before="100" w:beforeAutospacing="1" w:after="100" w:afterAutospacing="1"/>
        <w:jc w:val="both"/>
        <w:rPr>
          <w:color w:val="000000"/>
        </w:rPr>
      </w:pPr>
      <w:r>
        <w:rPr>
          <w:color w:val="000000"/>
        </w:rPr>
        <w:t>Điện thoại: (08) 888 8888</w:t>
      </w:r>
    </w:p>
    <w:p w:rsidR="00FF194E" w:rsidRDefault="00FF194E" w:rsidP="00FF194E">
      <w:pPr>
        <w:spacing w:before="100" w:beforeAutospacing="1" w:after="100" w:afterAutospacing="1"/>
        <w:jc w:val="both"/>
        <w:rPr>
          <w:color w:val="000000"/>
        </w:rPr>
      </w:pPr>
      <w:r>
        <w:rPr>
          <w:color w:val="000000"/>
        </w:rPr>
        <w:t>Di động: 090 888 8888</w:t>
      </w:r>
    </w:p>
    <w:p w:rsidR="00FF194E" w:rsidRPr="00330AE6" w:rsidRDefault="00FF194E" w:rsidP="00FF194E">
      <w:pPr>
        <w:spacing w:before="100" w:beforeAutospacing="1" w:after="100" w:afterAutospacing="1"/>
        <w:jc w:val="both"/>
        <w:rPr>
          <w:color w:val="000000"/>
        </w:rPr>
      </w:pPr>
      <w:r w:rsidRPr="00330AE6">
        <w:rPr>
          <w:color w:val="000000"/>
        </w:rPr>
        <w:t>Thư điện tử: ml1234@com.vn</w:t>
      </w:r>
    </w:p>
    <w:p w:rsidR="00FF194E" w:rsidRPr="00330AE6" w:rsidRDefault="00FF194E" w:rsidP="00FF194E">
      <w:pPr>
        <w:spacing w:before="100" w:beforeAutospacing="1" w:after="100" w:afterAutospacing="1"/>
        <w:jc w:val="both"/>
        <w:rPr>
          <w:color w:val="000000"/>
        </w:rPr>
      </w:pPr>
      <w:r w:rsidRPr="00330AE6">
        <w:rPr>
          <w:b/>
          <w:bCs/>
          <w:color w:val="000000"/>
        </w:rPr>
        <w:t>Thông cáo báo chí ngày 25 tháng 2 năm 2005</w:t>
      </w:r>
    </w:p>
    <w:p w:rsidR="00FF194E" w:rsidRPr="00330AE6" w:rsidRDefault="00FF194E" w:rsidP="00FF194E">
      <w:pPr>
        <w:spacing w:before="100" w:beforeAutospacing="1" w:after="100" w:afterAutospacing="1"/>
        <w:jc w:val="both"/>
        <w:rPr>
          <w:color w:val="000000"/>
        </w:rPr>
      </w:pPr>
      <w:r w:rsidRPr="00330AE6">
        <w:rPr>
          <w:color w:val="000000"/>
        </w:rPr>
        <w:t>Công ty sản xuất giầy số 356 tặng 100 đôi giầy mới cho học sinh địa phương.</w:t>
      </w:r>
    </w:p>
    <w:p w:rsidR="00FF194E" w:rsidRPr="00330AE6" w:rsidRDefault="00FF194E" w:rsidP="00FF194E">
      <w:pPr>
        <w:spacing w:before="100" w:beforeAutospacing="1" w:after="100" w:afterAutospacing="1"/>
        <w:jc w:val="both"/>
        <w:rPr>
          <w:color w:val="000000"/>
        </w:rPr>
      </w:pPr>
      <w:r w:rsidRPr="00330AE6">
        <w:rPr>
          <w:color w:val="000000"/>
        </w:rPr>
        <w:t>Ngày 24 tháng 2, Công ty sản xuất giầy số 356 đã tặng 100 đôi giầy kiểu mẫu mới cho 50 học sinh nghèo ở địa phương. Các đôi giầy được thiết kế và sản xuất toàn bộ trong nước và đại diện cho loại giầy lần đầu tiên được sản xuất 100% trong nước. Công ty sản xuất giầy số 356 đã tặng giầy cho những trẻ em thiếu thốn tại một buổi lễ được tổ chức ngày hôm qua tại một trường tiểu học địa phương.</w:t>
      </w:r>
    </w:p>
    <w:p w:rsidR="00FF194E" w:rsidRPr="00330AE6" w:rsidRDefault="00FF194E" w:rsidP="00FF194E">
      <w:pPr>
        <w:spacing w:before="100" w:beforeAutospacing="1" w:after="100" w:afterAutospacing="1"/>
        <w:jc w:val="both"/>
        <w:rPr>
          <w:color w:val="000000"/>
        </w:rPr>
      </w:pPr>
      <w:r w:rsidRPr="00330AE6">
        <w:rPr>
          <w:color w:val="000000"/>
        </w:rPr>
        <w:t>"Điều quan trọng là phải kết hợp sản phẩm mới với nỗ lực giúp đỡ những trẻ em kém may mắn", ông Nguyễn Đăng Khánh, chủ tịch công ty, phát biểu tại buổi lễ. Ông Khánh cũng đồng thời bày tỏ mong muốn trong tương lai được tặng thêm quà cho những trẻ em cần thiết.</w:t>
      </w:r>
    </w:p>
    <w:p w:rsidR="00FF194E" w:rsidRPr="00330AE6" w:rsidRDefault="00FF194E" w:rsidP="00FF194E">
      <w:pPr>
        <w:spacing w:before="100" w:beforeAutospacing="1" w:after="100" w:afterAutospacing="1"/>
        <w:jc w:val="both"/>
        <w:rPr>
          <w:color w:val="000000"/>
        </w:rPr>
      </w:pPr>
      <w:r w:rsidRPr="00330AE6">
        <w:rPr>
          <w:color w:val="000000"/>
        </w:rPr>
        <w:t>Nhãn hiệu giầy mới, gọi là VN Fast, là sản phẩm mới nhất của Công ty sản xuất giầy số 356. Công ty đã từ lâu được biết đến là đang tìm cách để tăng những chi tiết về nội địa trong sản phẩm. VN Fast là sản phẩm giầy đầu tiên được thiết kế và sản xuất toàn bộ trong nước.</w:t>
      </w:r>
    </w:p>
    <w:p w:rsidR="00FF194E" w:rsidRPr="00330AE6" w:rsidRDefault="00FF194E" w:rsidP="00FF194E">
      <w:pPr>
        <w:spacing w:before="100" w:beforeAutospacing="1" w:after="100" w:afterAutospacing="1"/>
        <w:jc w:val="both"/>
        <w:rPr>
          <w:color w:val="000000"/>
        </w:rPr>
      </w:pPr>
      <w:r w:rsidRPr="00330AE6">
        <w:rPr>
          <w:color w:val="000000"/>
        </w:rPr>
        <w:t xml:space="preserve">Công ty cũng đồng thời nổi tiếng trong việc đóng góp cho cộng đồng. Hai năm trước đây, Công ty sản xuất giầy số 356 đã tài trợ những khoản học bổng nhỏ cho 20 sinh </w:t>
      </w:r>
      <w:r w:rsidRPr="00330AE6">
        <w:rPr>
          <w:color w:val="000000"/>
        </w:rPr>
        <w:lastRenderedPageBreak/>
        <w:t>viên không đủ khả năng học đại học. Việc làm từ thiện mới nhất là một phần truyền thống của công ty, giúp đỡ những người kém may mắn.</w:t>
      </w:r>
    </w:p>
    <w:p w:rsidR="00FF194E" w:rsidRPr="00330AE6" w:rsidRDefault="00FF194E" w:rsidP="00FF194E">
      <w:pPr>
        <w:spacing w:before="100" w:beforeAutospacing="1" w:after="100" w:afterAutospacing="1"/>
        <w:jc w:val="both"/>
        <w:rPr>
          <w:color w:val="000000"/>
        </w:rPr>
      </w:pPr>
      <w:r w:rsidRPr="00330AE6">
        <w:rPr>
          <w:color w:val="000000"/>
        </w:rPr>
        <w:t>"Chúng tôi đã đạt được những thành công cho công ty, nhưng cũng cần thiết để chia sẻ sự thành công đó với những người khác và giúp nâng cao chất lượng sống của tất cả mọi người ở Việt Nam", ông Khánh nói. Sản phẩm giầy mới được hy vọng sẽ thành công trong thị trường xuất khẩu, và ông Khánh hy vọng rằng thành công này sẽ đem đến những cơ hội trong tương lai để hỗ trợ cộng đồng.</w:t>
      </w:r>
    </w:p>
    <w:p w:rsidR="00FF194E" w:rsidRPr="00330AE6" w:rsidRDefault="00FF194E" w:rsidP="00FF194E">
      <w:pPr>
        <w:spacing w:before="100" w:beforeAutospacing="1" w:after="100" w:afterAutospacing="1"/>
        <w:jc w:val="both"/>
        <w:rPr>
          <w:color w:val="000000"/>
        </w:rPr>
      </w:pPr>
      <w:r w:rsidRPr="00330AE6">
        <w:rPr>
          <w:color w:val="000000"/>
        </w:rPr>
        <w:t>Kết thúc</w:t>
      </w:r>
    </w:p>
    <w:p w:rsidR="00FF194E" w:rsidRPr="00330AE6" w:rsidRDefault="00FF194E" w:rsidP="00FF194E">
      <w:pPr>
        <w:spacing w:before="100" w:beforeAutospacing="1" w:after="100" w:afterAutospacing="1"/>
        <w:jc w:val="both"/>
        <w:rPr>
          <w:b/>
          <w:color w:val="000000"/>
        </w:rPr>
      </w:pPr>
      <w:r w:rsidRPr="00330AE6">
        <w:rPr>
          <w:b/>
          <w:color w:val="000000"/>
        </w:rPr>
        <w:t>Liên hệ:</w:t>
      </w:r>
    </w:p>
    <w:p w:rsidR="00FF194E" w:rsidRPr="00330AE6" w:rsidRDefault="00FF194E" w:rsidP="00FF194E">
      <w:pPr>
        <w:spacing w:before="100" w:beforeAutospacing="1" w:after="100" w:afterAutospacing="1"/>
        <w:jc w:val="both"/>
        <w:rPr>
          <w:color w:val="000000"/>
        </w:rPr>
      </w:pPr>
      <w:r>
        <w:rPr>
          <w:color w:val="000000"/>
        </w:rPr>
        <w:t>Nguyễn Thị Hóa</w:t>
      </w:r>
    </w:p>
    <w:p w:rsidR="00FF194E" w:rsidRDefault="00FF194E" w:rsidP="00FF194E">
      <w:pPr>
        <w:spacing w:before="100" w:beforeAutospacing="1" w:after="100" w:afterAutospacing="1"/>
        <w:jc w:val="both"/>
        <w:rPr>
          <w:color w:val="000000"/>
        </w:rPr>
      </w:pPr>
      <w:r>
        <w:rPr>
          <w:color w:val="000000"/>
        </w:rPr>
        <w:t>Điện thoại: (08) 888 8888</w:t>
      </w:r>
    </w:p>
    <w:p w:rsidR="00FF194E" w:rsidRDefault="00FF194E" w:rsidP="00FF194E">
      <w:pPr>
        <w:spacing w:before="100" w:beforeAutospacing="1" w:after="100" w:afterAutospacing="1"/>
        <w:jc w:val="both"/>
        <w:rPr>
          <w:color w:val="000000"/>
        </w:rPr>
      </w:pPr>
      <w:r>
        <w:rPr>
          <w:color w:val="000000"/>
        </w:rPr>
        <w:t>Di động: 090 888 8888</w:t>
      </w:r>
    </w:p>
    <w:p w:rsidR="00FF194E" w:rsidRPr="00330AE6" w:rsidRDefault="00FF194E" w:rsidP="00FF194E">
      <w:pPr>
        <w:spacing w:before="100" w:beforeAutospacing="1" w:after="100" w:afterAutospacing="1"/>
        <w:jc w:val="both"/>
        <w:rPr>
          <w:color w:val="000000"/>
        </w:rPr>
      </w:pPr>
      <w:r w:rsidRPr="00330AE6">
        <w:rPr>
          <w:color w:val="000000"/>
        </w:rPr>
        <w:t>Thư điện tử: ml</w:t>
      </w:r>
      <w:r>
        <w:rPr>
          <w:color w:val="000000"/>
        </w:rPr>
        <w:t>tc</w:t>
      </w:r>
      <w:r w:rsidRPr="00330AE6">
        <w:rPr>
          <w:color w:val="000000"/>
        </w:rPr>
        <w:t>1234@</w:t>
      </w:r>
      <w:r>
        <w:rPr>
          <w:color w:val="000000"/>
        </w:rPr>
        <w:t>gmail.</w:t>
      </w:r>
      <w:r w:rsidRPr="00330AE6">
        <w:rPr>
          <w:color w:val="000000"/>
        </w:rPr>
        <w:t>com.vn</w:t>
      </w:r>
    </w:p>
    <w:p w:rsidR="00FF194E" w:rsidRPr="00330AE6" w:rsidRDefault="00FF194E" w:rsidP="00FF194E">
      <w:pPr>
        <w:spacing w:before="100" w:beforeAutospacing="1" w:after="100" w:afterAutospacing="1"/>
        <w:jc w:val="both"/>
        <w:rPr>
          <w:color w:val="000000"/>
        </w:rPr>
      </w:pPr>
    </w:p>
    <w:p w:rsidR="00FF7049" w:rsidRPr="0080500B" w:rsidRDefault="002F0414"/>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14" w:rsidRDefault="002F0414" w:rsidP="0080500B">
      <w:r>
        <w:separator/>
      </w:r>
    </w:p>
  </w:endnote>
  <w:endnote w:type="continuationSeparator" w:id="0">
    <w:p w:rsidR="002F0414" w:rsidRDefault="002F041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Pr="00FF194E" w:rsidRDefault="0080500B" w:rsidP="0080500B">
    <w:pPr>
      <w:rPr>
        <w:sz w:val="22"/>
        <w:szCs w:val="22"/>
      </w:rPr>
    </w:pPr>
  </w:p>
  <w:p w:rsidR="0080500B" w:rsidRPr="00FF194E" w:rsidRDefault="0080500B" w:rsidP="0080500B">
    <w:pPr>
      <w:pStyle w:val="Footer"/>
      <w:rPr>
        <w:color w:val="FF0000"/>
        <w:sz w:val="22"/>
        <w:szCs w:val="22"/>
      </w:rPr>
    </w:pPr>
    <w:r w:rsidRPr="00FF194E">
      <w:rPr>
        <w:color w:val="FF0000"/>
        <w:sz w:val="22"/>
        <w:szCs w:val="22"/>
      </w:rPr>
      <w:t xml:space="preserve">Học trực tuyến: khoahoc.vietjack.com                                       </w:t>
    </w:r>
    <w:r w:rsidR="00FF194E" w:rsidRPr="00FF194E">
      <w:rPr>
        <w:color w:val="FF0000"/>
        <w:sz w:val="22"/>
        <w:szCs w:val="22"/>
      </w:rPr>
      <w:t xml:space="preserve">          </w:t>
    </w:r>
    <w:r w:rsidRPr="00FF194E">
      <w:rPr>
        <w:color w:val="FF0000"/>
        <w:sz w:val="22"/>
        <w:szCs w:val="22"/>
      </w:rPr>
      <w:t>Youtube: Học Cùng VietJack</w:t>
    </w:r>
  </w:p>
  <w:p w:rsidR="0080500B" w:rsidRDefault="0080500B">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14" w:rsidRDefault="002F0414" w:rsidP="0080500B">
      <w:r>
        <w:separator/>
      </w:r>
    </w:p>
  </w:footnote>
  <w:footnote w:type="continuationSeparator" w:id="0">
    <w:p w:rsidR="002F0414" w:rsidRDefault="002F041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F0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FF194E" w:rsidRDefault="002F0414" w:rsidP="0080500B">
    <w:pPr>
      <w:pStyle w:val="Header"/>
      <w:rPr>
        <w:color w:val="FF0000"/>
        <w:sz w:val="22"/>
        <w:szCs w:val="22"/>
      </w:rPr>
    </w:pPr>
    <w:r w:rsidRPr="00FF194E">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FF194E">
      <w:rPr>
        <w:color w:val="FF0000"/>
        <w:sz w:val="22"/>
        <w:szCs w:val="22"/>
        <w:highlight w:val="yellow"/>
      </w:rPr>
      <w:t>VietJack.com</w:t>
    </w:r>
    <w:r w:rsidR="0080500B" w:rsidRPr="00FF194E">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F0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46BB7"/>
    <w:multiLevelType w:val="multilevel"/>
    <w:tmpl w:val="3E4A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4E"/>
    <w:rsid w:val="002F0414"/>
    <w:rsid w:val="00570ED1"/>
    <w:rsid w:val="0080500B"/>
    <w:rsid w:val="009155A7"/>
    <w:rsid w:val="00DE7889"/>
    <w:rsid w:val="00FF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248010B"/>
  <w15:chartTrackingRefBased/>
  <w15:docId w15:val="{2716EFE5-8B92-41CE-9A1E-9DA5F031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94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2020-05-15T06:50:00Z</dcterms:created>
  <dcterms:modified xsi:type="dcterms:W3CDTF">2020-05-15T06:51:00Z</dcterms:modified>
</cp:coreProperties>
</file>