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D2" w:rsidRPr="00DA08D2" w:rsidRDefault="00DA08D2" w:rsidP="00DA08D2">
      <w:pPr>
        <w:spacing w:before="75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DA0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ức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ngược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chiều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</w:t>
      </w:r>
      <w:bookmarkStart w:id="0" w:name="_GoBack"/>
      <w:bookmarkEnd w:id="0"/>
      <w:r w:rsidRPr="00DA0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uật</w:t>
      </w:r>
      <w:proofErr w:type="spellEnd"/>
      <w:r w:rsidRPr="00DA0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mới</w:t>
      </w:r>
      <w:proofErr w:type="spellEnd"/>
    </w:p>
    <w:p w:rsidR="00DA08D2" w:rsidRDefault="00DA08D2" w:rsidP="00DA08D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C</w:t>
      </w:r>
      <w:r w:rsidRPr="00DA08D2">
        <w:rPr>
          <w:color w:val="000000" w:themeColor="text1"/>
          <w:sz w:val="28"/>
          <w:szCs w:val="28"/>
          <w:bdr w:val="none" w:sz="0" w:space="0" w:color="auto" w:frame="1"/>
        </w:rPr>
        <w:t>ăn</w:t>
      </w:r>
      <w:proofErr w:type="spellEnd"/>
      <w:r w:rsidRPr="00DA08D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  <w:bdr w:val="none" w:sz="0" w:space="0" w:color="auto" w:frame="1"/>
        </w:rPr>
        <w:t>cứ</w:t>
      </w:r>
      <w:proofErr w:type="spellEnd"/>
      <w:r w:rsidRPr="00DA08D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r w:rsidRPr="00DA08D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  <w:bdr w:val="none" w:sz="0" w:space="0" w:color="auto" w:frame="1"/>
        </w:rPr>
        <w:t>quy</w:t>
      </w:r>
      <w:proofErr w:type="spellEnd"/>
      <w:r w:rsidRPr="00DA08D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DA08D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  <w:bdr w:val="none" w:sz="0" w:space="0" w:color="auto" w:frame="1"/>
        </w:rPr>
        <w:t>tại</w:t>
      </w:r>
      <w:proofErr w:type="spellEnd"/>
      <w:r w:rsidRPr="00DA08D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  <w:bdr w:val="none" w:sz="0" w:space="0" w:color="auto" w:frame="1"/>
        </w:rPr>
        <w:t>Nghị</w:t>
      </w:r>
      <w:proofErr w:type="spellEnd"/>
      <w:r w:rsidRPr="00DA08D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DA08D2">
        <w:rPr>
          <w:color w:val="000000" w:themeColor="text1"/>
          <w:sz w:val="28"/>
          <w:szCs w:val="28"/>
          <w:bdr w:val="none" w:sz="0" w:space="0" w:color="auto" w:frame="1"/>
        </w:rPr>
        <w:t xml:space="preserve"> 100/2019/NĐ </w:t>
      </w:r>
      <w:r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Pr="00DA08D2">
        <w:rPr>
          <w:color w:val="000000" w:themeColor="text1"/>
          <w:sz w:val="28"/>
          <w:szCs w:val="28"/>
          <w:bdr w:val="none" w:sz="0" w:space="0" w:color="auto" w:frame="1"/>
        </w:rPr>
        <w:t xml:space="preserve"> CP</w:t>
      </w:r>
    </w:p>
    <w:p w:rsidR="00DA08D2" w:rsidRDefault="00DA08D2" w:rsidP="00DA08D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DA08D2" w:rsidTr="00DA08D2">
        <w:tc>
          <w:tcPr>
            <w:tcW w:w="9715" w:type="dxa"/>
          </w:tcPr>
          <w:p w:rsidR="00DA08D2" w:rsidRPr="00DA08D2" w:rsidRDefault="00DA08D2" w:rsidP="00DA08D2">
            <w:pPr>
              <w:pStyle w:val="NormalWeb"/>
              <w:spacing w:before="0" w:beforeAutospacing="0" w:after="0" w:afterAutospacing="0" w:line="375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6.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Xử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phạt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khiển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ngồi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trên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xe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mô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tô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xe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gắn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kể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cả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xe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điện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),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loại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xe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tương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xe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mô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tô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loại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xe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tương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xe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gắn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vi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phạm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quy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tắc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giao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thông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đường</w:t>
            </w:r>
            <w:proofErr w:type="spellEnd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A08D2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bộ</w:t>
            </w:r>
            <w:proofErr w:type="spellEnd"/>
          </w:p>
          <w:p w:rsidR="00DA08D2" w:rsidRPr="00DA08D2" w:rsidRDefault="00DA08D2" w:rsidP="00DA08D2">
            <w:pPr>
              <w:pStyle w:val="NormalWeb"/>
              <w:spacing w:before="0" w:beforeAutospacing="0" w:after="0" w:afterAutospacing="0" w:line="375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A08D2">
              <w:rPr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Phạt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1.000.000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2.000.000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khiển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ngược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ngược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Cấm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ngược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”,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vi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b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khoản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ưu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khẩn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08D2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A08D2">
              <w:rPr>
                <w:color w:val="000000" w:themeColor="text1"/>
                <w:sz w:val="28"/>
                <w:szCs w:val="28"/>
              </w:rPr>
              <w:t>.</w:t>
            </w:r>
          </w:p>
          <w:p w:rsidR="00DA08D2" w:rsidRDefault="00DA08D2" w:rsidP="00DA08D2">
            <w:pPr>
              <w:pStyle w:val="NormalWeb"/>
              <w:spacing w:before="0" w:beforeAutospacing="0" w:after="0" w:afterAutospacing="0" w:line="375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A08D2" w:rsidRPr="00DA08D2" w:rsidRDefault="00DA08D2" w:rsidP="00DA08D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DA08D2" w:rsidRPr="00DA08D2" w:rsidRDefault="00DA08D2" w:rsidP="00DA08D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DA08D2">
        <w:rPr>
          <w:color w:val="000000" w:themeColor="text1"/>
          <w:sz w:val="28"/>
          <w:szCs w:val="28"/>
        </w:rPr>
        <w:t>Ngoài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ra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Người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điều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khiển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còn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bị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áp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dụng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hình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thức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xư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phạt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bổ</w:t>
      </w:r>
      <w:proofErr w:type="spellEnd"/>
      <w:r w:rsidRPr="00DA08D2">
        <w:rPr>
          <w:color w:val="000000" w:themeColor="text1"/>
          <w:sz w:val="28"/>
          <w:szCs w:val="28"/>
        </w:rPr>
        <w:t xml:space="preserve"> sung </w:t>
      </w:r>
      <w:proofErr w:type="spellStart"/>
      <w:r w:rsidRPr="00DA08D2">
        <w:rPr>
          <w:color w:val="000000" w:themeColor="text1"/>
          <w:sz w:val="28"/>
          <w:szCs w:val="28"/>
        </w:rPr>
        <w:t>là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tước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quyền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sử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dụng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Giấy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phép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lái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xe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từ</w:t>
      </w:r>
      <w:proofErr w:type="spellEnd"/>
      <w:r w:rsidRPr="00DA08D2">
        <w:rPr>
          <w:color w:val="000000" w:themeColor="text1"/>
          <w:sz w:val="28"/>
          <w:szCs w:val="28"/>
        </w:rPr>
        <w:t xml:space="preserve"> 01 - 03 </w:t>
      </w:r>
      <w:proofErr w:type="spellStart"/>
      <w:r w:rsidRPr="00DA08D2">
        <w:rPr>
          <w:color w:val="000000" w:themeColor="text1"/>
          <w:sz w:val="28"/>
          <w:szCs w:val="28"/>
        </w:rPr>
        <w:t>tháng</w:t>
      </w:r>
      <w:proofErr w:type="spellEnd"/>
      <w:r w:rsidRPr="00DA08D2">
        <w:rPr>
          <w:color w:val="000000" w:themeColor="text1"/>
          <w:sz w:val="28"/>
          <w:szCs w:val="28"/>
        </w:rPr>
        <w:t xml:space="preserve"> chi </w:t>
      </w:r>
      <w:proofErr w:type="spellStart"/>
      <w:r w:rsidRPr="00DA08D2">
        <w:rPr>
          <w:color w:val="000000" w:themeColor="text1"/>
          <w:sz w:val="28"/>
          <w:szCs w:val="28"/>
        </w:rPr>
        <w:t>tiết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tại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Điểm</w:t>
      </w:r>
      <w:proofErr w:type="spellEnd"/>
      <w:r w:rsidRPr="00DA08D2">
        <w:rPr>
          <w:color w:val="000000" w:themeColor="text1"/>
          <w:sz w:val="28"/>
          <w:szCs w:val="28"/>
        </w:rPr>
        <w:t xml:space="preserve"> b </w:t>
      </w:r>
      <w:proofErr w:type="spellStart"/>
      <w:r w:rsidRPr="00DA08D2">
        <w:rPr>
          <w:color w:val="000000" w:themeColor="text1"/>
          <w:sz w:val="28"/>
          <w:szCs w:val="28"/>
        </w:rPr>
        <w:t>khoản</w:t>
      </w:r>
      <w:proofErr w:type="spellEnd"/>
      <w:r w:rsidRPr="00DA08D2">
        <w:rPr>
          <w:color w:val="000000" w:themeColor="text1"/>
          <w:sz w:val="28"/>
          <w:szCs w:val="28"/>
        </w:rPr>
        <w:t xml:space="preserve"> 10 </w:t>
      </w:r>
      <w:proofErr w:type="spellStart"/>
      <w:r w:rsidRPr="00DA08D2">
        <w:rPr>
          <w:color w:val="000000" w:themeColor="text1"/>
          <w:sz w:val="28"/>
          <w:szCs w:val="28"/>
        </w:rPr>
        <w:t>Điều</w:t>
      </w:r>
      <w:proofErr w:type="spellEnd"/>
      <w:r w:rsidRPr="00DA08D2">
        <w:rPr>
          <w:color w:val="000000" w:themeColor="text1"/>
          <w:sz w:val="28"/>
          <w:szCs w:val="28"/>
        </w:rPr>
        <w:t xml:space="preserve"> 6 </w:t>
      </w:r>
      <w:proofErr w:type="spellStart"/>
      <w:r w:rsidRPr="00DA08D2">
        <w:rPr>
          <w:color w:val="000000" w:themeColor="text1"/>
          <w:sz w:val="28"/>
          <w:szCs w:val="28"/>
        </w:rPr>
        <w:t>Nghị</w:t>
      </w:r>
      <w:proofErr w:type="spellEnd"/>
      <w:r w:rsidRPr="00DA08D2">
        <w:rPr>
          <w:color w:val="000000" w:themeColor="text1"/>
          <w:sz w:val="28"/>
          <w:szCs w:val="28"/>
        </w:rPr>
        <w:t xml:space="preserve"> </w:t>
      </w:r>
      <w:proofErr w:type="spellStart"/>
      <w:r w:rsidRPr="00DA08D2">
        <w:rPr>
          <w:color w:val="000000" w:themeColor="text1"/>
          <w:sz w:val="28"/>
          <w:szCs w:val="28"/>
        </w:rPr>
        <w:t>định</w:t>
      </w:r>
      <w:proofErr w:type="spellEnd"/>
      <w:r w:rsidRPr="00DA08D2">
        <w:rPr>
          <w:color w:val="000000" w:themeColor="text1"/>
          <w:sz w:val="28"/>
          <w:szCs w:val="28"/>
        </w:rPr>
        <w:t xml:space="preserve"> 100/2019/NĐ-CP</w:t>
      </w:r>
    </w:p>
    <w:p w:rsidR="00632C3B" w:rsidRPr="00DA08D2" w:rsidRDefault="00632C3B" w:rsidP="00DA08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2C3B" w:rsidRPr="00DA0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D2"/>
    <w:rsid w:val="00632C3B"/>
    <w:rsid w:val="00D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D017"/>
  <w15:chartTrackingRefBased/>
  <w15:docId w15:val="{AEA89DE4-C175-4D8A-BDA7-390F4BDE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0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8D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A08D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DA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4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74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2020-05-11T15:42:00Z</dcterms:created>
  <dcterms:modified xsi:type="dcterms:W3CDTF">2020-05-11T15:46:00Z</dcterms:modified>
</cp:coreProperties>
</file>