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156" w:rsidRDefault="00485156" w:rsidP="00485156">
      <w:pPr>
        <w:shd w:val="clear" w:color="auto" w:fill="FFFFFF"/>
        <w:spacing w:after="0" w:line="360" w:lineRule="auto"/>
        <w:jc w:val="center"/>
        <w:outlineLvl w:val="0"/>
        <w:rPr>
          <w:rFonts w:eastAsia="Times New Roman" w:cs="Times New Roman"/>
          <w:b/>
          <w:bCs/>
          <w:kern w:val="36"/>
          <w:sz w:val="36"/>
          <w:szCs w:val="36"/>
        </w:rPr>
      </w:pPr>
      <w:r w:rsidRPr="00485156">
        <w:rPr>
          <w:rFonts w:eastAsia="Times New Roman" w:cs="Times New Roman"/>
          <w:b/>
          <w:bCs/>
          <w:kern w:val="36"/>
          <w:sz w:val="36"/>
          <w:szCs w:val="36"/>
        </w:rPr>
        <w:t>Phẩm chất chính trị đạo đức lối sống của giáo viên</w:t>
      </w:r>
    </w:p>
    <w:p w:rsidR="00485156" w:rsidRPr="00485156" w:rsidRDefault="00485156" w:rsidP="00485156">
      <w:pPr>
        <w:shd w:val="clear" w:color="auto" w:fill="FFFFFF"/>
        <w:spacing w:after="0" w:line="360" w:lineRule="auto"/>
        <w:jc w:val="center"/>
        <w:outlineLvl w:val="0"/>
        <w:rPr>
          <w:rFonts w:eastAsia="Times New Roman" w:cs="Times New Roman"/>
          <w:b/>
          <w:bCs/>
          <w:kern w:val="36"/>
          <w:sz w:val="36"/>
          <w:szCs w:val="36"/>
        </w:rPr>
      </w:pPr>
      <w:bookmarkStart w:id="0" w:name="_GoBack"/>
      <w:bookmarkEnd w:id="0"/>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Các tiêu chí đánh giá phẩm chất chính trị, đạo đức lối sống sẽ là căn cứ để giáo viên cơ sở giáo dục phổ thông tự đánh giá phẩm chất, năng lực; xây dựng và thực hiện kế hoạch rèn luyện phẩm chất, bồi dưỡng nâng cao năng lực chuyên môn. Ngoài ra đây cũng là các tiêu chí để các cơ sở giáo dục phổ thông đánh giá năng lực giáo viên nhằm bồi dưỡng phát triển năng lực nghề nghiệp của giáo viên đáp ứng mục tiêu giáo dục của nhà trường.</w:t>
      </w:r>
    </w:p>
    <w:p w:rsidR="00485156" w:rsidRPr="00485156" w:rsidRDefault="00485156" w:rsidP="00485156">
      <w:pPr>
        <w:pStyle w:val="Heading3"/>
        <w:shd w:val="clear" w:color="auto" w:fill="FFFFFF"/>
        <w:spacing w:before="0" w:line="360" w:lineRule="auto"/>
        <w:rPr>
          <w:rFonts w:ascii="Times New Roman" w:hAnsi="Times New Roman" w:cs="Times New Roman"/>
          <w:color w:val="auto"/>
          <w:sz w:val="28"/>
          <w:szCs w:val="28"/>
        </w:rPr>
      </w:pPr>
      <w:r w:rsidRPr="00485156">
        <w:rPr>
          <w:rStyle w:val="Strong"/>
          <w:rFonts w:ascii="Times New Roman" w:hAnsi="Times New Roman" w:cs="Times New Roman"/>
          <w:bCs w:val="0"/>
          <w:color w:val="auto"/>
          <w:sz w:val="28"/>
          <w:szCs w:val="28"/>
          <w:bdr w:val="none" w:sz="0" w:space="0" w:color="auto" w:frame="1"/>
        </w:rPr>
        <w:t>1. Tiêu chí đánh giá phẩm chất </w:t>
      </w:r>
      <w:r w:rsidRPr="00485156">
        <w:rPr>
          <w:rStyle w:val="Strong"/>
          <w:rFonts w:ascii="Times New Roman" w:hAnsi="Times New Roman" w:cs="Times New Roman"/>
          <w:bCs w:val="0"/>
          <w:color w:val="auto"/>
          <w:sz w:val="28"/>
          <w:szCs w:val="28"/>
          <w:bdr w:val="none" w:sz="0" w:space="0" w:color="auto" w:frame="1"/>
        </w:rPr>
        <w:t>giáo viên</w:t>
      </w:r>
      <w:r w:rsidRPr="00485156">
        <w:rPr>
          <w:rStyle w:val="Strong"/>
          <w:rFonts w:ascii="Times New Roman" w:hAnsi="Times New Roman" w:cs="Times New Roman"/>
          <w:bCs w:val="0"/>
          <w:color w:val="auto"/>
          <w:sz w:val="28"/>
          <w:szCs w:val="28"/>
          <w:bdr w:val="none" w:sz="0" w:space="0" w:color="auto" w:frame="1"/>
        </w:rPr>
        <w:t> mầm non</w:t>
      </w:r>
    </w:p>
    <w:p w:rsidR="00485156" w:rsidRPr="00485156" w:rsidRDefault="00485156" w:rsidP="00485156">
      <w:pPr>
        <w:pStyle w:val="NormalWeb"/>
        <w:shd w:val="clear" w:color="auto" w:fill="FFFFFF"/>
        <w:spacing w:before="0" w:beforeAutospacing="0" w:after="0" w:afterAutospacing="0" w:line="360" w:lineRule="auto"/>
        <w:rPr>
          <w:sz w:val="28"/>
          <w:szCs w:val="28"/>
        </w:rPr>
      </w:pPr>
      <w:r w:rsidRPr="00485156">
        <w:rPr>
          <w:sz w:val="28"/>
          <w:szCs w:val="28"/>
        </w:rPr>
        <w:t>- Đối với tiêu chuẩn đạo đức nhà giáo thì:</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Mức đạt: Thực hiện nghiêm túc các quy định về đạo đức nhà giáo;</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Mức khá: Có ý thức tự học, tự rèn luyện và phấn đấu nâng cao phẩm chất đạo đức nhà giáo;</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Mức tốt: Là tấm gương mẫu mực về đạo đức nhà giáo; chia sẻ kinh nghiệm, hỗ trợ đồng nghiệp trong rèn luyện đạo đức nhà giáo.</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 Đối với tiêu chuẩn phong cách làm việc thì:</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Mức đạt: Có tác phong, phương pháp làm việc phù hợp với công việc của giáo viên mầm non;</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Mức khá: Có ý thức tự rèn luyện, tạo dựng phong cách làm việc khoa học, tôn trọng, gần gũi trẻ em và cha mẹ trẻ em;</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Mức tốt: Là tấm gương mẫu mực về phong cách làm việc khoa học, tôn trọng, gần gũi trẻ em và cha mẹ trẻ; có ảnh hưởng tốt và hỗ trợ đồng nghiệp hình thành phong cách nhà giáo.</w:t>
      </w:r>
    </w:p>
    <w:p w:rsidR="00485156" w:rsidRPr="00485156" w:rsidRDefault="00485156" w:rsidP="00485156">
      <w:pPr>
        <w:pStyle w:val="Heading3"/>
        <w:shd w:val="clear" w:color="auto" w:fill="FFFFFF"/>
        <w:spacing w:before="0" w:line="360" w:lineRule="auto"/>
        <w:jc w:val="both"/>
        <w:rPr>
          <w:rFonts w:ascii="Times New Roman" w:hAnsi="Times New Roman" w:cs="Times New Roman"/>
          <w:b/>
          <w:color w:val="auto"/>
          <w:sz w:val="28"/>
          <w:szCs w:val="28"/>
        </w:rPr>
      </w:pPr>
      <w:r w:rsidRPr="00485156">
        <w:rPr>
          <w:rFonts w:ascii="Times New Roman" w:hAnsi="Times New Roman" w:cs="Times New Roman"/>
          <w:b/>
          <w:color w:val="auto"/>
          <w:sz w:val="28"/>
          <w:szCs w:val="28"/>
        </w:rPr>
        <w:t>2. Tiêu chí đánh giá phẩm chất giáo viên phổ thông</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Tuân thủ các quy định và rèn luyện về đạo đức nhà giáo; chia sẻ kinh nghiệm, hỗ trợ đồng nghiệp trong rèn luyện đạo đức và tạo dựng phong cách nhà giáo.</w:t>
      </w:r>
    </w:p>
    <w:p w:rsidR="00485156" w:rsidRPr="00485156" w:rsidRDefault="00485156" w:rsidP="00485156">
      <w:pPr>
        <w:pStyle w:val="NormalWeb"/>
        <w:shd w:val="clear" w:color="auto" w:fill="FFFFFF"/>
        <w:spacing w:before="0" w:beforeAutospacing="0" w:after="0" w:afterAutospacing="0" w:line="360" w:lineRule="auto"/>
        <w:rPr>
          <w:sz w:val="28"/>
          <w:szCs w:val="28"/>
        </w:rPr>
      </w:pPr>
      <w:r w:rsidRPr="00485156">
        <w:rPr>
          <w:rStyle w:val="Strong"/>
          <w:sz w:val="28"/>
          <w:szCs w:val="28"/>
          <w:bdr w:val="none" w:sz="0" w:space="0" w:color="auto" w:frame="1"/>
        </w:rPr>
        <w:lastRenderedPageBreak/>
        <w:t>Tiêu chí 1. Đạo đức nhà giáo</w:t>
      </w:r>
    </w:p>
    <w:p w:rsidR="00485156" w:rsidRPr="00485156" w:rsidRDefault="00485156" w:rsidP="00485156">
      <w:pPr>
        <w:pStyle w:val="NormalWeb"/>
        <w:shd w:val="clear" w:color="auto" w:fill="FFFFFF"/>
        <w:spacing w:before="0" w:beforeAutospacing="0" w:after="0" w:afterAutospacing="0" w:line="360" w:lineRule="auto"/>
        <w:rPr>
          <w:sz w:val="28"/>
          <w:szCs w:val="28"/>
        </w:rPr>
      </w:pPr>
      <w:r w:rsidRPr="00485156">
        <w:rPr>
          <w:sz w:val="28"/>
          <w:szCs w:val="28"/>
        </w:rPr>
        <w:t>a) Mức đạt: Thực hiện nghiêm túc các quy định về đạo đức nhà giáo;</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b) Mức khá: Có tinh thần tự học, tự rèn luyện và phấn đấu nâng cao phẩm chất đạo đức nhà giáo;</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c) Mức tốt: Là tấm gương mẫu mực về đạo đức nhà giáo; chia sẻ kinh nghiệm, hỗ trợ đồng nghiệp trong rèn luyện đạo đức nhà giáo.</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rStyle w:val="Strong"/>
          <w:sz w:val="28"/>
          <w:szCs w:val="28"/>
          <w:bdr w:val="none" w:sz="0" w:space="0" w:color="auto" w:frame="1"/>
        </w:rPr>
        <w:t>Tiêu chí 2. Phong cách nhà giáo</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a) Mức đạt: Có tác phong và cách thức làm việc phù hợp với công việc của giáo viên cơ sở giáo dục phổ thông;</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b) Mức khá: Có ý thức tự rèn luyện tạo phong cách nhà giáo mẫu mực; ảnh hưởng tốt đến học sinh;</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c) Mức tốt: Là tấm gương mẫu mực về phong cách nhà giáo; ảnh hưởng tốt và hỗ trợ đồng nghiệp hình thành phong cách nhà giáo.</w:t>
      </w:r>
    </w:p>
    <w:p w:rsidR="00485156" w:rsidRPr="00485156" w:rsidRDefault="00485156" w:rsidP="00485156">
      <w:pPr>
        <w:pStyle w:val="Heading3"/>
        <w:shd w:val="clear" w:color="auto" w:fill="FFFFFF"/>
        <w:spacing w:before="0" w:line="360" w:lineRule="auto"/>
        <w:jc w:val="both"/>
        <w:rPr>
          <w:rFonts w:ascii="Times New Roman" w:hAnsi="Times New Roman" w:cs="Times New Roman"/>
          <w:b/>
          <w:color w:val="auto"/>
          <w:sz w:val="28"/>
          <w:szCs w:val="28"/>
        </w:rPr>
      </w:pPr>
      <w:r w:rsidRPr="00485156">
        <w:rPr>
          <w:rFonts w:ascii="Times New Roman" w:hAnsi="Times New Roman" w:cs="Times New Roman"/>
          <w:b/>
          <w:color w:val="auto"/>
          <w:sz w:val="28"/>
          <w:szCs w:val="28"/>
        </w:rPr>
        <w:t>3. Tiêu chí đánh giá phẩm chất hiệu trưởng</w:t>
      </w:r>
    </w:p>
    <w:p w:rsidR="00485156" w:rsidRPr="00485156" w:rsidRDefault="00485156" w:rsidP="00485156">
      <w:pPr>
        <w:pStyle w:val="NormalWeb"/>
        <w:shd w:val="clear" w:color="auto" w:fill="FFFFFF"/>
        <w:spacing w:before="0" w:beforeAutospacing="0" w:after="0" w:afterAutospacing="0" w:line="360" w:lineRule="auto"/>
        <w:rPr>
          <w:sz w:val="28"/>
          <w:szCs w:val="28"/>
        </w:rPr>
      </w:pPr>
      <w:r w:rsidRPr="00485156">
        <w:rPr>
          <w:sz w:val="28"/>
          <w:szCs w:val="28"/>
        </w:rPr>
        <w:t>Có đạo đức nghề nghiệp chuẩn mực và tư tưởng đổi mới trong lãnh đạo, quản trị nhà trường; có năng lực phát triển chuyên môn, nghiệp vụ bản thân.</w:t>
      </w:r>
    </w:p>
    <w:p w:rsidR="00485156" w:rsidRPr="00485156" w:rsidRDefault="00485156" w:rsidP="00485156">
      <w:pPr>
        <w:pStyle w:val="NormalWeb"/>
        <w:shd w:val="clear" w:color="auto" w:fill="FFFFFF"/>
        <w:spacing w:before="0" w:beforeAutospacing="0" w:after="0" w:afterAutospacing="0" w:line="360" w:lineRule="auto"/>
        <w:rPr>
          <w:sz w:val="28"/>
          <w:szCs w:val="28"/>
        </w:rPr>
      </w:pPr>
      <w:r w:rsidRPr="00485156">
        <w:rPr>
          <w:rStyle w:val="Strong"/>
          <w:sz w:val="28"/>
          <w:szCs w:val="28"/>
          <w:bdr w:val="none" w:sz="0" w:space="0" w:color="auto" w:frame="1"/>
        </w:rPr>
        <w:t>Tiêu chí 1. Đạo đức nghề nghiệp</w:t>
      </w:r>
    </w:p>
    <w:p w:rsidR="00485156" w:rsidRPr="00485156" w:rsidRDefault="00485156" w:rsidP="00485156">
      <w:pPr>
        <w:pStyle w:val="NormalWeb"/>
        <w:shd w:val="clear" w:color="auto" w:fill="FFFFFF"/>
        <w:spacing w:before="0" w:beforeAutospacing="0" w:after="0" w:afterAutospacing="0" w:line="360" w:lineRule="auto"/>
        <w:rPr>
          <w:sz w:val="28"/>
          <w:szCs w:val="28"/>
        </w:rPr>
      </w:pPr>
      <w:r w:rsidRPr="00485156">
        <w:rPr>
          <w:sz w:val="28"/>
          <w:szCs w:val="28"/>
        </w:rPr>
        <w:t>a) Mức đạt: thực hiện tốt quy định về đạo đức nhà giáo; chỉ đạo thực hiện nghiêm túc quy định về đạo đức nhà giáo trong nhà trường;</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b) Mức khá: chỉ đạo phát hiện, chấn chỉnh kịp thời các biểu hiện vi phạm đạo đức của giáo viên, nhân viên, học sinh; chủ động sáng tạo trong xây dựng các nội quy, quy định về đạo đức nhà giáo trong nhà trường;</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c) Mức tốt: có ảnh hưởng tích cực tới cán bộ quản lý cơ sở giáo dục phổ thông về tổ chức thực hiện các hoạt động giáo dục đạo đức trong nhà trường.</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rStyle w:val="Strong"/>
          <w:sz w:val="28"/>
          <w:szCs w:val="28"/>
          <w:bdr w:val="none" w:sz="0" w:space="0" w:color="auto" w:frame="1"/>
        </w:rPr>
        <w:t>Tiêu chí 2. Tư tưởng đổi mới trong lãnh đạo, quản trị nhà trường</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a) Mức đạt: có tư tưởng đổi mới trong lãnh đạo, quản trị nhà trường nhằm phát triển phẩm chất, năng lực cho tất cả học sinh;</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b) Mức khá: lan tỏa tư tưởng đổi mới đến mọi thành viên trong nhà trường;</w:t>
      </w:r>
    </w:p>
    <w:p w:rsidR="00485156" w:rsidRPr="00485156" w:rsidRDefault="00485156" w:rsidP="00485156">
      <w:pPr>
        <w:pStyle w:val="NormalWeb"/>
        <w:shd w:val="clear" w:color="auto" w:fill="FFFFFF"/>
        <w:spacing w:before="0" w:beforeAutospacing="0" w:after="0" w:afterAutospacing="0" w:line="360" w:lineRule="auto"/>
        <w:jc w:val="both"/>
        <w:rPr>
          <w:sz w:val="28"/>
          <w:szCs w:val="28"/>
        </w:rPr>
      </w:pPr>
      <w:r w:rsidRPr="00485156">
        <w:rPr>
          <w:sz w:val="28"/>
          <w:szCs w:val="28"/>
        </w:rPr>
        <w:t>c) Mức tốt: có ảnh hưởng tích cực tới cán bộ quản lý cơ sở giáo dục phổ thông về tư tưởng đổi mới trong lãnh đạo, quản trị nhà trường.</w:t>
      </w:r>
    </w:p>
    <w:p w:rsidR="00D62FEC" w:rsidRPr="00485156" w:rsidRDefault="00D62FEC" w:rsidP="00485156">
      <w:pPr>
        <w:spacing w:line="360" w:lineRule="auto"/>
        <w:rPr>
          <w:rFonts w:cs="Times New Roman"/>
          <w:szCs w:val="28"/>
        </w:rPr>
      </w:pPr>
    </w:p>
    <w:sectPr w:rsidR="00D62FEC" w:rsidRPr="00485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56"/>
    <w:rsid w:val="00485156"/>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5597"/>
  <w15:chartTrackingRefBased/>
  <w15:docId w15:val="{A8201EBC-B74F-406F-9B48-A3EEE4BB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5156"/>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485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156"/>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48515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48515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5156"/>
    <w:rPr>
      <w:b/>
      <w:bCs/>
    </w:rPr>
  </w:style>
  <w:style w:type="character" w:styleId="Hyperlink">
    <w:name w:val="Hyperlink"/>
    <w:basedOn w:val="DefaultParagraphFont"/>
    <w:uiPriority w:val="99"/>
    <w:semiHidden/>
    <w:unhideWhenUsed/>
    <w:rsid w:val="004851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61748">
      <w:bodyDiv w:val="1"/>
      <w:marLeft w:val="0"/>
      <w:marRight w:val="0"/>
      <w:marTop w:val="0"/>
      <w:marBottom w:val="0"/>
      <w:divBdr>
        <w:top w:val="none" w:sz="0" w:space="0" w:color="auto"/>
        <w:left w:val="none" w:sz="0" w:space="0" w:color="auto"/>
        <w:bottom w:val="none" w:sz="0" w:space="0" w:color="auto"/>
        <w:right w:val="none" w:sz="0" w:space="0" w:color="auto"/>
      </w:divBdr>
    </w:div>
    <w:div w:id="12015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2020-04-14T08:10:00Z</dcterms:created>
  <dcterms:modified xsi:type="dcterms:W3CDTF">2020-04-14T08:14:00Z</dcterms:modified>
</cp:coreProperties>
</file>