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7C06F" w14:textId="77777777" w:rsidR="00C07DD7"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Phiếu giao nhận hồ sơ quyết toán vốn đầu tư dự án hoàn thành mới nhất 2025</w:t>
      </w:r>
    </w:p>
    <w:p w14:paraId="1D4E4C5A" w14:textId="6F5A231C" w:rsidR="00C07DD7" w:rsidRPr="00710EEA" w:rsidRDefault="00710EEA">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Phiếu giáo nhận hồ sơ quyết toán vốn đầu tư dự án hoàn thành là gì? Mẫu phiếu giao nhận hồ sơ mới nhất gồm những nội dung nào? Mời các bạn cùng tham khảo chi tiết bài viết dưới đây để hiểu rõ hơn nhé. </w:t>
      </w:r>
    </w:p>
    <w:p w14:paraId="5FD3CD12" w14:textId="77777777" w:rsidR="00C07DD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Phiếu giao nhận hồ sơ quyết toán vốn đầu tư dự án hoàn thành là gì?</w:t>
      </w:r>
    </w:p>
    <w:p w14:paraId="0DDBAD97" w14:textId="3F9F2C5C" w:rsidR="00710EEA" w:rsidRPr="00710EEA" w:rsidRDefault="00710EEA" w:rsidP="00710EEA">
      <w:pPr>
        <w:spacing w:after="0" w:line="360" w:lineRule="auto"/>
        <w:jc w:val="both"/>
        <w:rPr>
          <w:rFonts w:ascii="Times New Roman" w:eastAsia="Times New Roman" w:hAnsi="Times New Roman" w:cs="Times New Roman"/>
          <w:color w:val="000000"/>
          <w:sz w:val="28"/>
          <w:szCs w:val="28"/>
          <w:lang w:val="en-SG"/>
        </w:rPr>
      </w:pPr>
      <w:r w:rsidRPr="00710EEA">
        <w:rPr>
          <w:rFonts w:ascii="Times New Roman" w:eastAsia="Times New Roman" w:hAnsi="Times New Roman" w:cs="Times New Roman"/>
          <w:color w:val="000000"/>
          <w:sz w:val="28"/>
          <w:szCs w:val="28"/>
        </w:rPr>
        <w:t>Phiếu giao nhận hồ sơ quyết toán vốn đầu tư dự án hoàn thành là mẫu phiếu được lập ra để ghi chép về việc giao nhận hồ sơ quyết toán dự án hoàn thành.</w:t>
      </w:r>
    </w:p>
    <w:p w14:paraId="4CFD4E1C" w14:textId="3CBAB190" w:rsidR="00C07DD7"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C70FF14" wp14:editId="05F66A80">
            <wp:extent cx="4689267" cy="2892374"/>
            <wp:effectExtent l="0" t="0" r="0" b="0"/>
            <wp:docPr id="1851397358" name="image1.png" descr="Mẫu Phiếu giao nhận Hồ sơ quyết toán vốn đầu tư dự án hoàn thành"/>
            <wp:cNvGraphicFramePr/>
            <a:graphic xmlns:a="http://schemas.openxmlformats.org/drawingml/2006/main">
              <a:graphicData uri="http://schemas.openxmlformats.org/drawingml/2006/picture">
                <pic:pic xmlns:pic="http://schemas.openxmlformats.org/drawingml/2006/picture">
                  <pic:nvPicPr>
                    <pic:cNvPr id="0" name="image1.png" descr="Mẫu Phiếu giao nhận Hồ sơ quyết toán vốn đầu tư dự án hoàn thành"/>
                    <pic:cNvPicPr preferRelativeResize="0"/>
                  </pic:nvPicPr>
                  <pic:blipFill>
                    <a:blip r:embed="rId6"/>
                    <a:srcRect/>
                    <a:stretch>
                      <a:fillRect/>
                    </a:stretch>
                  </pic:blipFill>
                  <pic:spPr>
                    <a:xfrm>
                      <a:off x="0" y="0"/>
                      <a:ext cx="4689267" cy="2892374"/>
                    </a:xfrm>
                    <a:prstGeom prst="rect">
                      <a:avLst/>
                    </a:prstGeom>
                    <a:ln/>
                  </pic:spPr>
                </pic:pic>
              </a:graphicData>
            </a:graphic>
          </wp:inline>
        </w:drawing>
      </w:r>
    </w:p>
    <w:p w14:paraId="452228B9" w14:textId="77777777" w:rsidR="00710EEA" w:rsidRDefault="00000000" w:rsidP="00710EEA">
      <w:pPr>
        <w:spacing w:after="0" w:line="360" w:lineRule="auto"/>
        <w:jc w:val="center"/>
        <w:rPr>
          <w:rFonts w:ascii="Times New Roman" w:eastAsia="Times New Roman" w:hAnsi="Times New Roman" w:cs="Times New Roman"/>
          <w:i/>
          <w:color w:val="000000"/>
          <w:sz w:val="28"/>
          <w:szCs w:val="28"/>
          <w:lang w:val="en-SG"/>
        </w:rPr>
      </w:pPr>
      <w:bookmarkStart w:id="0" w:name="_heading=h.q9cxbde1ej2l" w:colFirst="0" w:colLast="0"/>
      <w:bookmarkEnd w:id="0"/>
      <w:r>
        <w:rPr>
          <w:rFonts w:ascii="Times New Roman" w:eastAsia="Times New Roman" w:hAnsi="Times New Roman" w:cs="Times New Roman"/>
          <w:i/>
          <w:color w:val="000000"/>
          <w:sz w:val="28"/>
          <w:szCs w:val="28"/>
        </w:rPr>
        <w:t xml:space="preserve">Phiếu giao nhận hồ sơ quyết toán vốn đầu tư dự án hoàn thành </w:t>
      </w:r>
      <w:r w:rsidR="00710EEA">
        <w:rPr>
          <w:rFonts w:ascii="Times New Roman" w:eastAsia="Times New Roman" w:hAnsi="Times New Roman" w:cs="Times New Roman"/>
          <w:i/>
          <w:color w:val="000000"/>
          <w:sz w:val="28"/>
          <w:szCs w:val="28"/>
          <w:lang w:val="en-SG"/>
        </w:rPr>
        <w:t>mới nhất.</w:t>
      </w:r>
      <w:bookmarkStart w:id="1" w:name="_heading=h.prp4005e1a4x" w:colFirst="0" w:colLast="0"/>
      <w:bookmarkEnd w:id="1"/>
      <w:r w:rsidR="00710EEA">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color w:val="000000"/>
          <w:sz w:val="28"/>
          <w:szCs w:val="28"/>
        </w:rPr>
        <w:t>Ảnh:</w:t>
      </w:r>
      <w:r w:rsidR="00710EEA">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color w:val="000000"/>
          <w:sz w:val="28"/>
          <w:szCs w:val="28"/>
        </w:rPr>
        <w:t>Internet</w:t>
      </w:r>
    </w:p>
    <w:p w14:paraId="1E6DCB0D" w14:textId="733B4DBC" w:rsidR="00C07DD7" w:rsidRDefault="00000000" w:rsidP="005901EF">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phiếu giao nhận hồ sơ quyết toán vốn đầu tư dự án hoàn thành 2025</w:t>
      </w:r>
    </w:p>
    <w:p w14:paraId="53AD076A" w14:textId="545E1F6A" w:rsidR="00710EEA" w:rsidRDefault="00710EEA" w:rsidP="00AC4133">
      <w:pPr>
        <w:spacing w:after="0" w:line="360" w:lineRule="auto"/>
        <w:jc w:val="both"/>
        <w:rPr>
          <w:rFonts w:ascii="Times New Roman" w:eastAsia="Times New Roman" w:hAnsi="Times New Roman" w:cs="Times New Roman"/>
          <w:iCs/>
          <w:color w:val="000000"/>
          <w:sz w:val="28"/>
          <w:szCs w:val="28"/>
          <w:lang w:val="en-SG"/>
        </w:rPr>
      </w:pPr>
      <w:r w:rsidRPr="00710EEA">
        <w:rPr>
          <w:rFonts w:ascii="Times New Roman" w:eastAsia="Times New Roman" w:hAnsi="Times New Roman" w:cs="Times New Roman"/>
          <w:iCs/>
          <w:color w:val="000000"/>
          <w:sz w:val="28"/>
          <w:szCs w:val="28"/>
          <w:lang w:val="en-SG"/>
        </w:rPr>
        <w:t>Mẫu Phiếu giao nhận Hồ sơ quyết toán vốn đầu tư dự án hoàn thành mới nhất ban hành kèm theo Thông tư 91/2025/TT-BTC.</w:t>
      </w:r>
    </w:p>
    <w:tbl>
      <w:tblPr>
        <w:tblStyle w:val="TableGrid"/>
        <w:tblW w:w="0" w:type="auto"/>
        <w:tblLook w:val="04A0" w:firstRow="1" w:lastRow="0" w:firstColumn="1" w:lastColumn="0" w:noHBand="0" w:noVBand="1"/>
      </w:tblPr>
      <w:tblGrid>
        <w:gridCol w:w="9962"/>
      </w:tblGrid>
      <w:tr w:rsidR="00710EEA" w14:paraId="7E3AAEC7" w14:textId="77777777" w:rsidTr="00710EEA">
        <w:tc>
          <w:tcPr>
            <w:tcW w:w="9964" w:type="dxa"/>
          </w:tcPr>
          <w:tbl>
            <w:tblPr>
              <w:tblStyle w:val="a"/>
              <w:tblW w:w="5000" w:type="pct"/>
              <w:jc w:val="center"/>
              <w:tblLayout w:type="fixed"/>
              <w:tblLook w:val="0000" w:firstRow="0" w:lastRow="0" w:firstColumn="0" w:lastColumn="0" w:noHBand="0" w:noVBand="0"/>
            </w:tblPr>
            <w:tblGrid>
              <w:gridCol w:w="3351"/>
              <w:gridCol w:w="6395"/>
            </w:tblGrid>
            <w:tr w:rsidR="00710EEA" w14:paraId="1F02D732" w14:textId="77777777" w:rsidTr="00AC4133">
              <w:trPr>
                <w:trHeight w:val="20"/>
                <w:jc w:val="center"/>
              </w:trPr>
              <w:tc>
                <w:tcPr>
                  <w:tcW w:w="1719" w:type="pct"/>
                </w:tcPr>
                <w:p w14:paraId="2DB0767D" w14:textId="77777777" w:rsidR="00710EEA" w:rsidRDefault="00710EEA" w:rsidP="00710EEA">
                  <w:pPr>
                    <w:spacing w:after="0" w:line="360" w:lineRule="auto"/>
                    <w:ind w:left="-105"/>
                    <w:jc w:val="center"/>
                    <w:rPr>
                      <w:rFonts w:ascii="Times New Roman" w:eastAsia="Times New Roman" w:hAnsi="Times New Roman" w:cs="Times New Roman"/>
                      <w:b/>
                      <w:color w:val="000000"/>
                      <w:sz w:val="28"/>
                      <w:szCs w:val="28"/>
                    </w:rPr>
                  </w:pPr>
                  <w:bookmarkStart w:id="2" w:name="_Hlk210998315"/>
                  <w:r>
                    <w:rPr>
                      <w:rFonts w:ascii="Times New Roman" w:eastAsia="Times New Roman" w:hAnsi="Times New Roman" w:cs="Times New Roman"/>
                      <w:b/>
                      <w:color w:val="000000"/>
                      <w:sz w:val="28"/>
                      <w:szCs w:val="28"/>
                    </w:rPr>
                    <w:t>CƠ QUAN CHỦ TRÌ THẨM TRA</w:t>
                  </w:r>
                </w:p>
                <w:p w14:paraId="65BE55A7" w14:textId="77777777" w:rsidR="00710EEA" w:rsidRDefault="00710EEA" w:rsidP="00710EEA">
                  <w:pPr>
                    <w:spacing w:after="0" w:line="360" w:lineRule="auto"/>
                    <w:ind w:left="-105"/>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w:t>
                  </w:r>
                </w:p>
              </w:tc>
              <w:tc>
                <w:tcPr>
                  <w:tcW w:w="3281" w:type="pct"/>
                </w:tcPr>
                <w:p w14:paraId="51E8C301" w14:textId="77777777" w:rsidR="00710EEA" w:rsidRDefault="00710EEA" w:rsidP="00710EEA">
                  <w:pPr>
                    <w:spacing w:after="0" w:line="360" w:lineRule="auto"/>
                    <w:ind w:left="-10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HOÀ XÃ HỘI CHỦ NGHĨA VIỆT NAM</w:t>
                  </w:r>
                </w:p>
                <w:p w14:paraId="698DE74F" w14:textId="77777777" w:rsidR="00710EEA" w:rsidRDefault="00710EEA" w:rsidP="00710EEA">
                  <w:pPr>
                    <w:spacing w:after="0" w:line="360" w:lineRule="auto"/>
                    <w:ind w:left="-10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Độc lập - Tự do - Hạnh phúc</w:t>
                  </w:r>
                </w:p>
                <w:p w14:paraId="03EFBBC3" w14:textId="77777777" w:rsidR="00710EEA" w:rsidRDefault="00710EEA" w:rsidP="00710EEA">
                  <w:pPr>
                    <w:spacing w:after="0" w:line="360" w:lineRule="auto"/>
                    <w:ind w:left="-105"/>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___________________</w:t>
                  </w:r>
                </w:p>
              </w:tc>
            </w:tr>
          </w:tbl>
          <w:p w14:paraId="504BCC7C" w14:textId="77777777" w:rsidR="00710EEA" w:rsidRPr="00710EEA" w:rsidRDefault="00710EEA" w:rsidP="00710EEA">
            <w:pPr>
              <w:spacing w:line="360" w:lineRule="auto"/>
              <w:rPr>
                <w:rFonts w:ascii="Times New Roman" w:eastAsia="Times New Roman" w:hAnsi="Times New Roman" w:cs="Times New Roman"/>
                <w:b/>
                <w:color w:val="000000"/>
                <w:sz w:val="28"/>
                <w:szCs w:val="28"/>
                <w:lang w:val="en-SG"/>
              </w:rPr>
            </w:pPr>
          </w:p>
          <w:p w14:paraId="06F09109" w14:textId="77777777" w:rsidR="00710EEA" w:rsidRDefault="00710EEA" w:rsidP="00710EEA">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GIAO NHẬN</w:t>
            </w:r>
          </w:p>
          <w:p w14:paraId="55F8AD88" w14:textId="77777777" w:rsidR="00710EEA" w:rsidRDefault="00710EEA" w:rsidP="00710EEA">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Hồ sơ quyết toán vốn đầu tư dự án hoàn thành</w:t>
            </w:r>
          </w:p>
          <w:p w14:paraId="40261B24" w14:textId="77777777" w:rsidR="00710EEA" w:rsidRDefault="00710EEA" w:rsidP="00710EEA">
            <w:pPr>
              <w:spacing w:line="360" w:lineRule="auto"/>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______________</w:t>
            </w:r>
          </w:p>
          <w:p w14:paraId="10EBFAAA" w14:textId="762336AE" w:rsidR="00710EEA" w:rsidRDefault="00710EEA" w:rsidP="00710EEA">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color w:val="000000"/>
                <w:sz w:val="28"/>
                <w:szCs w:val="28"/>
              </w:rPr>
              <w:lastRenderedPageBreak/>
              <w:t>Đại diện bên giao (người được Chủ đầu tư/Ban Quản lý dự án giao nhiệm vụ): ……</w:t>
            </w:r>
            <w:r>
              <w:rPr>
                <w:rFonts w:ascii="Times New Roman" w:eastAsia="Times New Roman" w:hAnsi="Times New Roman" w:cs="Times New Roman"/>
                <w:sz w:val="28"/>
                <w:szCs w:val="28"/>
              </w:rPr>
              <w:t>…...</w:t>
            </w:r>
          </w:p>
          <w:p w14:paraId="4CDB2154" w14:textId="185BA066" w:rsidR="00710EEA" w:rsidRPr="00710EEA" w:rsidRDefault="00710EEA" w:rsidP="00710EEA">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sz w:val="28"/>
                <w:szCs w:val="28"/>
                <w:lang w:val="en-SG"/>
              </w:rPr>
              <w:t>…………………………………………………………………………………………...</w:t>
            </w:r>
          </w:p>
          <w:p w14:paraId="47FC0348" w14:textId="22118145" w:rsidR="00710EEA" w:rsidRPr="00710EEA" w:rsidRDefault="00710EEA" w:rsidP="00710EEA">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Đại diện bên nhận (người được cơ quan chủ trì thẩm tra giao nhiệm vụ): </w:t>
            </w:r>
            <w:r>
              <w:rPr>
                <w:rFonts w:ascii="Times New Roman" w:eastAsia="Times New Roman" w:hAnsi="Times New Roman" w:cs="Times New Roman"/>
                <w:color w:val="000000"/>
                <w:sz w:val="28"/>
                <w:szCs w:val="28"/>
                <w:lang w:val="en-SG"/>
              </w:rPr>
              <w:t>………………</w:t>
            </w:r>
          </w:p>
          <w:p w14:paraId="2A16AB7D" w14:textId="1498EE4A" w:rsidR="00710EEA" w:rsidRPr="00710EEA" w:rsidRDefault="00710EEA" w:rsidP="00710EEA">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42BD9514" w14:textId="77777777" w:rsidR="00710EEA" w:rsidRDefault="00710EEA" w:rsidP="00710EE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dự án: …………………………………………………</w:t>
            </w:r>
            <w:r>
              <w:rPr>
                <w:rFonts w:ascii="Times New Roman" w:eastAsia="Times New Roman" w:hAnsi="Times New Roman" w:cs="Times New Roman"/>
                <w:sz w:val="28"/>
                <w:szCs w:val="28"/>
              </w:rPr>
              <w:t>……………………………</w:t>
            </w:r>
          </w:p>
          <w:p w14:paraId="7E0D02B8" w14:textId="77777777" w:rsidR="00710EEA" w:rsidRDefault="00710EEA" w:rsidP="00710EE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dự án: ……………………………………………………………………</w:t>
            </w:r>
            <w:r>
              <w:rPr>
                <w:rFonts w:ascii="Times New Roman" w:eastAsia="Times New Roman" w:hAnsi="Times New Roman" w:cs="Times New Roman"/>
                <w:sz w:val="28"/>
                <w:szCs w:val="28"/>
              </w:rPr>
              <w:t>………….</w:t>
            </w:r>
          </w:p>
          <w:p w14:paraId="542E409B" w14:textId="77777777" w:rsidR="00710EEA" w:rsidRDefault="00710EEA" w:rsidP="00710EE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 án thành phần, tiểu dự án, công trình, hạng mục công trình (nếu có):…………. ………………………………………………………………………………………</w:t>
            </w:r>
            <w:r>
              <w:rPr>
                <w:rFonts w:ascii="Times New Roman" w:eastAsia="Times New Roman" w:hAnsi="Times New Roman" w:cs="Times New Roman"/>
                <w:sz w:val="28"/>
                <w:szCs w:val="28"/>
              </w:rPr>
              <w:t>…...</w:t>
            </w:r>
          </w:p>
          <w:p w14:paraId="0D716C94" w14:textId="77777777" w:rsidR="00710EEA" w:rsidRDefault="00710EEA" w:rsidP="00710EE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mức đầu tư, dự toán (công trình, hạng mục công trình) được phê duyệt: …….…………………………………………………………………………………</w:t>
            </w:r>
            <w:r>
              <w:rPr>
                <w:rFonts w:ascii="Times New Roman" w:eastAsia="Times New Roman" w:hAnsi="Times New Roman" w:cs="Times New Roman"/>
                <w:sz w:val="28"/>
                <w:szCs w:val="28"/>
              </w:rPr>
              <w:t>…..</w:t>
            </w:r>
          </w:p>
          <w:p w14:paraId="535F1D51" w14:textId="77777777" w:rsidR="00710EEA" w:rsidRDefault="00710EEA" w:rsidP="00710EE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khởi công: … ……………………………………………………………</w:t>
            </w:r>
            <w:r>
              <w:rPr>
                <w:rFonts w:ascii="Times New Roman" w:eastAsia="Times New Roman" w:hAnsi="Times New Roman" w:cs="Times New Roman"/>
                <w:sz w:val="28"/>
                <w:szCs w:val="28"/>
              </w:rPr>
              <w:t>……</w:t>
            </w:r>
          </w:p>
          <w:p w14:paraId="02F48512" w14:textId="77777777" w:rsidR="00710EEA" w:rsidRDefault="00710EEA" w:rsidP="00710EE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hoàn thành: ………………………………………………………………</w:t>
            </w:r>
            <w:r>
              <w:rPr>
                <w:rFonts w:ascii="Times New Roman" w:eastAsia="Times New Roman" w:hAnsi="Times New Roman" w:cs="Times New Roman"/>
                <w:sz w:val="28"/>
                <w:szCs w:val="28"/>
              </w:rPr>
              <w:t>…...</w:t>
            </w:r>
          </w:p>
          <w:tbl>
            <w:tblPr>
              <w:tblStyle w:val="a0"/>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6070"/>
              <w:gridCol w:w="1603"/>
              <w:gridCol w:w="1362"/>
            </w:tblGrid>
            <w:tr w:rsidR="00710EEA" w14:paraId="6A9AFFE3" w14:textId="77777777" w:rsidTr="00710EEA">
              <w:trPr>
                <w:trHeight w:val="20"/>
              </w:trPr>
              <w:tc>
                <w:tcPr>
                  <w:tcW w:w="726" w:type="dxa"/>
                  <w:vAlign w:val="center"/>
                </w:tcPr>
                <w:p w14:paraId="79A1B271" w14:textId="4AD601FF" w:rsidR="00710EEA" w:rsidRDefault="00710EEA" w:rsidP="00710EEA">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STT</w:t>
                  </w:r>
                </w:p>
              </w:tc>
              <w:tc>
                <w:tcPr>
                  <w:tcW w:w="6095" w:type="dxa"/>
                  <w:vAlign w:val="center"/>
                </w:tcPr>
                <w:p w14:paraId="4B478E04" w14:textId="77777777" w:rsidR="00710EEA" w:rsidRDefault="00710EEA" w:rsidP="00710EEA">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Danh mục</w:t>
                  </w:r>
                </w:p>
              </w:tc>
              <w:tc>
                <w:tcPr>
                  <w:tcW w:w="1609" w:type="dxa"/>
                  <w:vAlign w:val="center"/>
                </w:tcPr>
                <w:p w14:paraId="13200EB1" w14:textId="77777777" w:rsidR="00710EEA" w:rsidRDefault="00710EEA" w:rsidP="00710EEA">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vị tính</w:t>
                  </w:r>
                </w:p>
              </w:tc>
              <w:tc>
                <w:tcPr>
                  <w:tcW w:w="1365" w:type="dxa"/>
                  <w:vAlign w:val="center"/>
                </w:tcPr>
                <w:p w14:paraId="4FE04A9B" w14:textId="77777777" w:rsidR="00710EEA" w:rsidRDefault="00710EEA" w:rsidP="00710EEA">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w:t>
                  </w:r>
                </w:p>
              </w:tc>
            </w:tr>
            <w:tr w:rsidR="00710EEA" w14:paraId="1357B806" w14:textId="77777777" w:rsidTr="00710EEA">
              <w:trPr>
                <w:trHeight w:val="20"/>
              </w:trPr>
              <w:tc>
                <w:tcPr>
                  <w:tcW w:w="726" w:type="dxa"/>
                  <w:vAlign w:val="center"/>
                </w:tcPr>
                <w:p w14:paraId="575790AA" w14:textId="77777777" w:rsidR="00710EEA" w:rsidRDefault="00710EEA" w:rsidP="00710EEA">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w:t>
                  </w:r>
                </w:p>
              </w:tc>
              <w:tc>
                <w:tcPr>
                  <w:tcW w:w="6095" w:type="dxa"/>
                  <w:vAlign w:val="center"/>
                </w:tcPr>
                <w:p w14:paraId="5555A47F" w14:textId="77777777" w:rsidR="00710EEA" w:rsidRDefault="00710EEA" w:rsidP="00710EEA">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Hồ sơ đã nộp:</w:t>
                  </w:r>
                </w:p>
              </w:tc>
              <w:tc>
                <w:tcPr>
                  <w:tcW w:w="1609" w:type="dxa"/>
                  <w:vAlign w:val="center"/>
                </w:tcPr>
                <w:p w14:paraId="519474B4"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474DEBB1"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667B8538" w14:textId="77777777" w:rsidTr="00710EEA">
              <w:trPr>
                <w:trHeight w:val="20"/>
              </w:trPr>
              <w:tc>
                <w:tcPr>
                  <w:tcW w:w="726" w:type="dxa"/>
                  <w:vAlign w:val="center"/>
                </w:tcPr>
                <w:p w14:paraId="273B860A"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095" w:type="dxa"/>
                  <w:vAlign w:val="center"/>
                </w:tcPr>
                <w:p w14:paraId="3191E887"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Văn bản đề nghị phê duyệt quyết toán vốn đầu tư dự án hoàn thành của chủ đầu tư ngày … tháng … năm …</w:t>
                  </w:r>
                </w:p>
              </w:tc>
              <w:tc>
                <w:tcPr>
                  <w:tcW w:w="1609" w:type="dxa"/>
                  <w:vAlign w:val="center"/>
                </w:tcPr>
                <w:p w14:paraId="4592540A"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19AEEB09"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4361D505" w14:textId="77777777" w:rsidTr="00710EEA">
              <w:trPr>
                <w:trHeight w:val="20"/>
              </w:trPr>
              <w:tc>
                <w:tcPr>
                  <w:tcW w:w="726" w:type="dxa"/>
                  <w:vAlign w:val="center"/>
                </w:tcPr>
                <w:p w14:paraId="2BB2A417"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095" w:type="dxa"/>
                  <w:vAlign w:val="center"/>
                </w:tcPr>
                <w:p w14:paraId="7F4DCBA9" w14:textId="77777777" w:rsidR="00710EEA" w:rsidRDefault="00710EEA" w:rsidP="00710EEA">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Báo cáo quyết toán vốn đầu tư dự án hoàn thành lập ngày....tháng....năm....., gồm … mẫu biểu báo cáo theo quy định.</w:t>
                  </w:r>
                </w:p>
              </w:tc>
              <w:tc>
                <w:tcPr>
                  <w:tcW w:w="1609" w:type="dxa"/>
                  <w:vAlign w:val="center"/>
                </w:tcPr>
                <w:p w14:paraId="668B1345"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006F2818"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17BEEE5E" w14:textId="77777777" w:rsidTr="00710EEA">
              <w:trPr>
                <w:trHeight w:val="20"/>
              </w:trPr>
              <w:tc>
                <w:tcPr>
                  <w:tcW w:w="726" w:type="dxa"/>
                  <w:vAlign w:val="center"/>
                </w:tcPr>
                <w:p w14:paraId="1B35F26B"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095" w:type="dxa"/>
                  <w:vAlign w:val="center"/>
                </w:tcPr>
                <w:p w14:paraId="7FA1AA64"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văn bản pháp lý có liên quan theo Mẫu số 02/QTDA </w:t>
                  </w:r>
                  <w:r>
                    <w:rPr>
                      <w:rFonts w:ascii="Times New Roman" w:eastAsia="Times New Roman" w:hAnsi="Times New Roman" w:cs="Times New Roman"/>
                      <w:i/>
                      <w:color w:val="000000"/>
                      <w:sz w:val="28"/>
                      <w:szCs w:val="28"/>
                    </w:rPr>
                    <w:t>(ghi rõ số/ký hiệu nếu để rời, ghi tổng số nếu đóng quyển).</w:t>
                  </w:r>
                </w:p>
              </w:tc>
              <w:tc>
                <w:tcPr>
                  <w:tcW w:w="1609" w:type="dxa"/>
                  <w:vAlign w:val="center"/>
                </w:tcPr>
                <w:p w14:paraId="7812AF04"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7FD133D8"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083C8ADF" w14:textId="77777777" w:rsidTr="00710EEA">
              <w:trPr>
                <w:trHeight w:val="20"/>
              </w:trPr>
              <w:tc>
                <w:tcPr>
                  <w:tcW w:w="726" w:type="dxa"/>
                  <w:vAlign w:val="center"/>
                </w:tcPr>
                <w:p w14:paraId="12CB3A3C"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095" w:type="dxa"/>
                  <w:vAlign w:val="center"/>
                </w:tcPr>
                <w:p w14:paraId="1985B81C"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Tập các hợp đồng: </w:t>
                  </w:r>
                  <w:r>
                    <w:rPr>
                      <w:rFonts w:ascii="Times New Roman" w:eastAsia="Times New Roman" w:hAnsi="Times New Roman" w:cs="Times New Roman"/>
                      <w:i/>
                      <w:color w:val="000000"/>
                      <w:sz w:val="28"/>
                      <w:szCs w:val="28"/>
                    </w:rPr>
                    <w:t>(ghi rõ số/ký hiệu nếu để rời, ghi tổng số nếu đóng quyển)</w:t>
                  </w:r>
                  <w:r>
                    <w:rPr>
                      <w:rFonts w:ascii="Times New Roman" w:eastAsia="Times New Roman" w:hAnsi="Times New Roman" w:cs="Times New Roman"/>
                      <w:color w:val="000000"/>
                      <w:sz w:val="28"/>
                      <w:szCs w:val="28"/>
                    </w:rPr>
                    <w:t>.</w:t>
                  </w:r>
                </w:p>
                <w:p w14:paraId="39F4D95F"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Biên bản thanh lý hợp đồng </w:t>
                  </w:r>
                  <w:r>
                    <w:rPr>
                      <w:rFonts w:ascii="Times New Roman" w:eastAsia="Times New Roman" w:hAnsi="Times New Roman" w:cs="Times New Roman"/>
                      <w:i/>
                      <w:color w:val="000000"/>
                      <w:sz w:val="28"/>
                      <w:szCs w:val="28"/>
                    </w:rPr>
                    <w:t>(nếu có): ghi rõ của hợp đồng nào?.</w:t>
                  </w:r>
                </w:p>
              </w:tc>
              <w:tc>
                <w:tcPr>
                  <w:tcW w:w="1609" w:type="dxa"/>
                  <w:vAlign w:val="center"/>
                </w:tcPr>
                <w:p w14:paraId="0143EB21"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25A00DC2"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1969ADF8" w14:textId="77777777" w:rsidTr="00710EEA">
              <w:trPr>
                <w:trHeight w:val="20"/>
              </w:trPr>
              <w:tc>
                <w:tcPr>
                  <w:tcW w:w="726" w:type="dxa"/>
                  <w:vAlign w:val="center"/>
                </w:tcPr>
                <w:p w14:paraId="15A83F41"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w:t>
                  </w:r>
                </w:p>
              </w:tc>
              <w:tc>
                <w:tcPr>
                  <w:tcW w:w="6095" w:type="dxa"/>
                  <w:vAlign w:val="center"/>
                </w:tcPr>
                <w:p w14:paraId="728F5F37"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Biên bản nghiệm thu hoàn thành bộ phận công trình, giai đoạn thi công xây dựng công trình, nghiệm thu lắp đặt thiết bị </w:t>
                  </w:r>
                  <w:r>
                    <w:rPr>
                      <w:rFonts w:ascii="Times New Roman" w:eastAsia="Times New Roman" w:hAnsi="Times New Roman" w:cs="Times New Roman"/>
                      <w:i/>
                      <w:color w:val="000000"/>
                      <w:sz w:val="28"/>
                      <w:szCs w:val="28"/>
                    </w:rPr>
                    <w:t>(ghi rõ số/ký hiệu nếu để rời, ghi tổng số nếu đóng quyển)</w:t>
                  </w:r>
                  <w:r>
                    <w:rPr>
                      <w:rFonts w:ascii="Times New Roman" w:eastAsia="Times New Roman" w:hAnsi="Times New Roman" w:cs="Times New Roman"/>
                      <w:color w:val="000000"/>
                      <w:sz w:val="28"/>
                      <w:szCs w:val="28"/>
                    </w:rPr>
                    <w:t xml:space="preserve">, Biên bản nghiệm thu đưa vào sử dụng (nếu có) </w:t>
                  </w:r>
                </w:p>
              </w:tc>
              <w:tc>
                <w:tcPr>
                  <w:tcW w:w="1609" w:type="dxa"/>
                  <w:vAlign w:val="center"/>
                </w:tcPr>
                <w:p w14:paraId="0144A4D4"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4173FACF"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07FAA894" w14:textId="77777777" w:rsidTr="00710EEA">
              <w:trPr>
                <w:trHeight w:val="20"/>
              </w:trPr>
              <w:tc>
                <w:tcPr>
                  <w:tcW w:w="726" w:type="dxa"/>
                  <w:vAlign w:val="center"/>
                </w:tcPr>
                <w:p w14:paraId="0643CF13"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095" w:type="dxa"/>
                  <w:vAlign w:val="center"/>
                </w:tcPr>
                <w:p w14:paraId="726BC66B"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Quyết toán A-B, gồm có: </w:t>
                  </w:r>
                </w:p>
                <w:p w14:paraId="2BA7F1C1"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609" w:type="dxa"/>
                  <w:vAlign w:val="center"/>
                </w:tcPr>
                <w:p w14:paraId="64F24EC1"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3EC4338E"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6EF08B32" w14:textId="77777777" w:rsidTr="00710EEA">
              <w:trPr>
                <w:trHeight w:val="20"/>
              </w:trPr>
              <w:tc>
                <w:tcPr>
                  <w:tcW w:w="726" w:type="dxa"/>
                  <w:vAlign w:val="center"/>
                </w:tcPr>
                <w:p w14:paraId="3621EF03"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6095" w:type="dxa"/>
                  <w:vAlign w:val="center"/>
                </w:tcPr>
                <w:p w14:paraId="4EDB173D"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Báo cáo kết quả kiểm toán độc lập (nếu có).</w:t>
                  </w:r>
                </w:p>
                <w:p w14:paraId="46174E22"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kiến của chủ đầu tư về báo cáo kiểm toán độc lập.</w:t>
                  </w:r>
                </w:p>
              </w:tc>
              <w:tc>
                <w:tcPr>
                  <w:tcW w:w="1609" w:type="dxa"/>
                  <w:vAlign w:val="center"/>
                </w:tcPr>
                <w:p w14:paraId="071D596E"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0BFC73BB"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151FBE7C" w14:textId="77777777" w:rsidTr="00710EEA">
              <w:trPr>
                <w:trHeight w:val="20"/>
              </w:trPr>
              <w:tc>
                <w:tcPr>
                  <w:tcW w:w="726" w:type="dxa"/>
                  <w:vAlign w:val="center"/>
                </w:tcPr>
                <w:p w14:paraId="1D18FB32"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6095" w:type="dxa"/>
                  <w:vAlign w:val="center"/>
                </w:tcPr>
                <w:p w14:paraId="626974B8"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luận thanh tra, biên bản kiểm tra, điều tra của cơ quan có thẩm quyền, Báo cáo kiểm toán của Kiểm toán nhà nước (Trường hợp không có đề nghị ghi rõ).</w:t>
                  </w:r>
                </w:p>
                <w:p w14:paraId="02AFA298"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Báo cáo tình hình chấp hành kết luận thanh tra, kiểm tra, điều tra, kiểm toán (nêu trên).</w:t>
                  </w:r>
                </w:p>
              </w:tc>
              <w:tc>
                <w:tcPr>
                  <w:tcW w:w="1609" w:type="dxa"/>
                  <w:vAlign w:val="center"/>
                </w:tcPr>
                <w:p w14:paraId="26FD5C57"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60CC3525"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4FBC3071" w14:textId="77777777" w:rsidTr="00710EEA">
              <w:trPr>
                <w:trHeight w:val="20"/>
              </w:trPr>
              <w:tc>
                <w:tcPr>
                  <w:tcW w:w="726" w:type="dxa"/>
                  <w:vAlign w:val="center"/>
                </w:tcPr>
                <w:p w14:paraId="7DDB600D" w14:textId="77777777" w:rsidR="00710EEA" w:rsidRDefault="00710EEA" w:rsidP="00710EEA">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w:t>
                  </w:r>
                </w:p>
              </w:tc>
              <w:tc>
                <w:tcPr>
                  <w:tcW w:w="6095" w:type="dxa"/>
                  <w:vAlign w:val="center"/>
                </w:tcPr>
                <w:p w14:paraId="6400DE16" w14:textId="77777777" w:rsidR="00710EEA" w:rsidRDefault="00710EEA" w:rsidP="00710EEA">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Hồ sơ còn thiếu: </w:t>
                  </w:r>
                </w:p>
              </w:tc>
              <w:tc>
                <w:tcPr>
                  <w:tcW w:w="1609" w:type="dxa"/>
                  <w:vAlign w:val="center"/>
                </w:tcPr>
                <w:p w14:paraId="1054EC81"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2501C3AB"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3BB5EF91" w14:textId="77777777" w:rsidTr="00710EEA">
              <w:trPr>
                <w:trHeight w:val="20"/>
              </w:trPr>
              <w:tc>
                <w:tcPr>
                  <w:tcW w:w="726" w:type="dxa"/>
                  <w:vAlign w:val="center"/>
                </w:tcPr>
                <w:p w14:paraId="019B372C"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095" w:type="dxa"/>
                  <w:vAlign w:val="center"/>
                </w:tcPr>
                <w:p w14:paraId="3AA0377A"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609" w:type="dxa"/>
                  <w:vAlign w:val="center"/>
                </w:tcPr>
                <w:p w14:paraId="2F7D0868"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6AB84EDA"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5823F4B3" w14:textId="77777777" w:rsidTr="00710EEA">
              <w:trPr>
                <w:trHeight w:val="20"/>
              </w:trPr>
              <w:tc>
                <w:tcPr>
                  <w:tcW w:w="726" w:type="dxa"/>
                  <w:vAlign w:val="center"/>
                </w:tcPr>
                <w:p w14:paraId="4DB45681" w14:textId="77777777" w:rsidR="00710EEA" w:rsidRDefault="00710EEA" w:rsidP="00710EEA">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w:t>
                  </w:r>
                </w:p>
              </w:tc>
              <w:tc>
                <w:tcPr>
                  <w:tcW w:w="6095" w:type="dxa"/>
                  <w:vAlign w:val="center"/>
                </w:tcPr>
                <w:p w14:paraId="1A6781FC" w14:textId="77777777" w:rsidR="00710EEA" w:rsidRDefault="00710EEA" w:rsidP="00710EEA">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Hồ sơ đề nghị bổ sung:</w:t>
                  </w:r>
                </w:p>
              </w:tc>
              <w:tc>
                <w:tcPr>
                  <w:tcW w:w="1609" w:type="dxa"/>
                  <w:vAlign w:val="center"/>
                </w:tcPr>
                <w:p w14:paraId="0FF26256"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60B34326"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46FDC3FE" w14:textId="77777777" w:rsidTr="00710EEA">
              <w:trPr>
                <w:trHeight w:val="20"/>
              </w:trPr>
              <w:tc>
                <w:tcPr>
                  <w:tcW w:w="726" w:type="dxa"/>
                  <w:vAlign w:val="center"/>
                </w:tcPr>
                <w:p w14:paraId="766F6671" w14:textId="77777777" w:rsidR="00710EEA" w:rsidRDefault="00710EEA" w:rsidP="00710EE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095" w:type="dxa"/>
                  <w:vAlign w:val="center"/>
                </w:tcPr>
                <w:p w14:paraId="2ABA0113"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609" w:type="dxa"/>
                  <w:vAlign w:val="center"/>
                </w:tcPr>
                <w:p w14:paraId="3CC811D7"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c>
                <w:tcPr>
                  <w:tcW w:w="1365" w:type="dxa"/>
                  <w:vAlign w:val="center"/>
                </w:tcPr>
                <w:p w14:paraId="62613A13"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p>
              </w:tc>
            </w:tr>
            <w:tr w:rsidR="00710EEA" w14:paraId="1E562926" w14:textId="77777777" w:rsidTr="00F00870">
              <w:trPr>
                <w:trHeight w:val="20"/>
              </w:trPr>
              <w:tc>
                <w:tcPr>
                  <w:tcW w:w="9795" w:type="dxa"/>
                  <w:gridSpan w:val="4"/>
                  <w:vAlign w:val="center"/>
                </w:tcPr>
                <w:p w14:paraId="1054BFFE" w14:textId="77777777" w:rsidR="00710EEA" w:rsidRDefault="00710EEA" w:rsidP="00710EEA">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hạn hoàn chỉnh hồ sơ nộp trước ngày … tháng … năm ...</w:t>
                  </w:r>
                </w:p>
              </w:tc>
            </w:tr>
            <w:tr w:rsidR="00710EEA" w14:paraId="3421F620" w14:textId="77777777" w:rsidTr="00F00870">
              <w:trPr>
                <w:trHeight w:val="20"/>
              </w:trPr>
              <w:tc>
                <w:tcPr>
                  <w:tcW w:w="9795" w:type="dxa"/>
                  <w:gridSpan w:val="4"/>
                  <w:vAlign w:val="center"/>
                </w:tcPr>
                <w:p w14:paraId="6A756148" w14:textId="77777777" w:rsidR="00710EEA" w:rsidRDefault="00710EEA" w:rsidP="00710EEA">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quá trình thẩm tra quyết toán, trường hợp phát hiện thiếu hồ sơ hoặc cần bổ sung hồ sơ, cơ quan chủ trì thẩm tra quyết toán có văn bản yêu cầu chủ đầu tư bổ sung. Chủ đầu tư có trách nhiệm bổ sung hồ sơ theo yêu cầu. Thời gian thẩm tra quyết toán được tính từ khi nhận đầy đủ hồ sơ theo yêu cầu.</w:t>
                  </w:r>
                </w:p>
              </w:tc>
            </w:tr>
          </w:tbl>
          <w:p w14:paraId="1A5C1D42" w14:textId="7972504D" w:rsidR="00710EEA" w:rsidRPr="00710EEA" w:rsidRDefault="00710EEA" w:rsidP="00710EEA">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Hai bên thống nhất lập phiếu giao nhận hồ sơ quyết toán vốn đầu tư dự án hoàn thành với các nội dung trên đây./.</w:t>
            </w:r>
          </w:p>
          <w:tbl>
            <w:tblPr>
              <w:tblStyle w:val="a1"/>
              <w:tblW w:w="5000" w:type="pct"/>
              <w:jc w:val="center"/>
              <w:tblLayout w:type="fixed"/>
              <w:tblLook w:val="0000" w:firstRow="0" w:lastRow="0" w:firstColumn="0" w:lastColumn="0" w:noHBand="0" w:noVBand="0"/>
            </w:tblPr>
            <w:tblGrid>
              <w:gridCol w:w="5278"/>
              <w:gridCol w:w="4468"/>
            </w:tblGrid>
            <w:tr w:rsidR="00710EEA" w14:paraId="5FDE2103" w14:textId="77777777" w:rsidTr="00710EEA">
              <w:trPr>
                <w:jc w:val="center"/>
              </w:trPr>
              <w:tc>
                <w:tcPr>
                  <w:tcW w:w="2708" w:type="pct"/>
                </w:tcPr>
                <w:p w14:paraId="5ADB31C2" w14:textId="77777777" w:rsidR="00710EEA" w:rsidRDefault="00710EEA" w:rsidP="00710EEA">
                  <w:pP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ngày ....tháng.... năm.....</w:t>
                  </w:r>
                </w:p>
                <w:p w14:paraId="2610D5F1" w14:textId="77777777" w:rsidR="00710EEA" w:rsidRDefault="00710EEA" w:rsidP="00710EEA">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BÊN NHẬN HỒ SƠ</w:t>
                  </w:r>
                </w:p>
                <w:p w14:paraId="6EEC38B1" w14:textId="77777777" w:rsidR="00710EEA" w:rsidRDefault="00710EEA" w:rsidP="00710EEA">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(Ký, ghi đầy đủ họ tên)</w:t>
                  </w:r>
                </w:p>
              </w:tc>
              <w:tc>
                <w:tcPr>
                  <w:tcW w:w="2292" w:type="pct"/>
                </w:tcPr>
                <w:p w14:paraId="7747DCB4" w14:textId="77777777" w:rsidR="00710EEA" w:rsidRDefault="00710EEA" w:rsidP="00710EEA">
                  <w:pPr>
                    <w:spacing w:after="0" w:line="360" w:lineRule="auto"/>
                    <w:ind w:left="72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ngày ....tháng.... năm....</w:t>
                  </w:r>
                </w:p>
                <w:p w14:paraId="1AEACFB7" w14:textId="77777777" w:rsidR="00710EEA" w:rsidRDefault="00710EEA" w:rsidP="00710EEA">
                  <w:pPr>
                    <w:spacing w:after="0" w:line="36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BÊN GIAO HỒ </w:t>
                  </w:r>
                  <w:r>
                    <w:rPr>
                      <w:rFonts w:ascii="Times New Roman" w:eastAsia="Times New Roman" w:hAnsi="Times New Roman" w:cs="Times New Roman"/>
                      <w:b/>
                      <w:sz w:val="28"/>
                      <w:szCs w:val="28"/>
                    </w:rPr>
                    <w:t>S</w:t>
                  </w:r>
                  <w:r>
                    <w:rPr>
                      <w:rFonts w:ascii="Times New Roman" w:eastAsia="Times New Roman" w:hAnsi="Times New Roman" w:cs="Times New Roman"/>
                      <w:b/>
                      <w:color w:val="000000"/>
                      <w:sz w:val="28"/>
                      <w:szCs w:val="28"/>
                    </w:rPr>
                    <w:t>Ơ</w:t>
                  </w:r>
                </w:p>
                <w:p w14:paraId="3D2F6FBB" w14:textId="77777777" w:rsidR="00710EEA" w:rsidRDefault="00710EEA" w:rsidP="00710EEA">
                  <w:pPr>
                    <w:spacing w:after="0" w:line="360" w:lineRule="auto"/>
                    <w:ind w:left="720"/>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000000"/>
                      <w:sz w:val="28"/>
                      <w:szCs w:val="28"/>
                    </w:rPr>
                    <w:t>(Ký, ghi đầy đủ họ tên)</w:t>
                  </w:r>
                </w:p>
              </w:tc>
            </w:tr>
            <w:bookmarkEnd w:id="2"/>
          </w:tbl>
          <w:p w14:paraId="43B47D60" w14:textId="77777777" w:rsidR="00710EEA" w:rsidRDefault="00710EEA" w:rsidP="00710EEA">
            <w:pPr>
              <w:spacing w:line="360" w:lineRule="auto"/>
              <w:rPr>
                <w:rFonts w:ascii="Times New Roman" w:eastAsia="Times New Roman" w:hAnsi="Times New Roman" w:cs="Times New Roman"/>
                <w:iCs/>
                <w:color w:val="000000"/>
                <w:sz w:val="28"/>
                <w:szCs w:val="28"/>
                <w:lang w:val="en-SG"/>
              </w:rPr>
            </w:pPr>
          </w:p>
        </w:tc>
      </w:tr>
    </w:tbl>
    <w:p w14:paraId="5A6AB22A" w14:textId="77777777" w:rsidR="00C07DD7"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Bạn tải mẫu phiếu giao nhận hồ sơ quyết toán vốn đầu tư dự án hoàn thành mới nhất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4A41E114" w14:textId="77ACC2F2" w:rsidR="00C07DD7" w:rsidRPr="00710EE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710EEA">
        <w:rPr>
          <w:rFonts w:ascii="Times New Roman" w:eastAsia="Times New Roman" w:hAnsi="Times New Roman" w:cs="Times New Roman"/>
          <w:b/>
          <w:color w:val="000000"/>
          <w:sz w:val="28"/>
          <w:szCs w:val="28"/>
          <w:lang w:val="en-SG"/>
        </w:rPr>
        <w:t xml:space="preserve">Quy định về hồ sơ trình phê duyệt quyết toán vốn đầu tư công dự án hoàn thành </w:t>
      </w:r>
    </w:p>
    <w:p w14:paraId="10807AB2"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Hồ sơ trình phê duyệt quyết toán vốn đầu tư công dự án hoàn thành được quy định tại Điều 44 </w:t>
      </w:r>
      <w:hyperlink r:id="rId7" w:tgtFrame="_blank" w:history="1">
        <w:r w:rsidRPr="00AC4133">
          <w:rPr>
            <w:rStyle w:val="Hyperlink"/>
            <w:rFonts w:ascii="Times New Roman" w:eastAsia="Times New Roman" w:hAnsi="Times New Roman" w:cs="Times New Roman"/>
            <w:bCs/>
            <w:color w:val="auto"/>
            <w:sz w:val="28"/>
            <w:szCs w:val="28"/>
            <w:u w:val="none"/>
            <w:lang w:val="en-SG"/>
          </w:rPr>
          <w:t>Nghị định 254/2025/NĐ-CP</w:t>
        </w:r>
      </w:hyperlink>
      <w:r w:rsidRPr="00AC4133">
        <w:rPr>
          <w:rFonts w:ascii="Times New Roman" w:eastAsia="Times New Roman" w:hAnsi="Times New Roman" w:cs="Times New Roman"/>
          <w:bCs/>
          <w:sz w:val="28"/>
          <w:szCs w:val="28"/>
          <w:lang w:val="en-SG"/>
        </w:rPr>
        <w:t>, cụ thể như sau:</w:t>
      </w:r>
    </w:p>
    <w:p w14:paraId="2BEFB6F0"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(1) Cơ quan chủ trì thẩm tra quyết toán lập hồ sơ trình duyệt quyết toán vốn đầu tư dự án hoàn thành để trình người có thẩm quyền phê duyệt quyết toán sau khi đã thẩm tra xong quyết toán. Hồ sơ trình phê duyệt quyết toán gồm:</w:t>
      </w:r>
    </w:p>
    <w:p w14:paraId="2649D87A"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 Báo cáo kết quả thẩm tra quyết toán.</w:t>
      </w:r>
    </w:p>
    <w:p w14:paraId="7A027824"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(ii) Dự thảo quyết định phê duyệt quyết toán (dự án, dự án thành phần, tiểu dự án độc lập, công trình, hạng mục công trình).</w:t>
      </w:r>
    </w:p>
    <w:p w14:paraId="4BC7E348"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(iii) Hồ sơ khác khi người có thẩm quyền phê duyệt quyết toán yêu cầu.</w:t>
      </w:r>
    </w:p>
    <w:p w14:paraId="4E6711B4"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(2) Báo cáo kết quả thẩm tra quyết toán gồm các nội dung chính sau:</w:t>
      </w:r>
    </w:p>
    <w:p w14:paraId="631F0A58"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 Khái quát toàn bộ dự án, những vấn đề đã được cấp có thẩm quyền quyết định trong quá trình đầu tư thực hiện dự án.</w:t>
      </w:r>
    </w:p>
    <w:p w14:paraId="38DCB7A6"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(ii) Tóm tắt kết quả thẩm tra theo đúng trình tự thẩm tra quy định tại </w:t>
      </w:r>
      <w:hyperlink r:id="rId8" w:tgtFrame="_blank" w:history="1">
        <w:r w:rsidRPr="00AC4133">
          <w:rPr>
            <w:rStyle w:val="Hyperlink"/>
            <w:rFonts w:ascii="Times New Roman" w:eastAsia="Times New Roman" w:hAnsi="Times New Roman" w:cs="Times New Roman"/>
            <w:bCs/>
            <w:color w:val="auto"/>
            <w:sz w:val="28"/>
            <w:szCs w:val="28"/>
            <w:u w:val="none"/>
            <w:lang w:val="en-SG"/>
          </w:rPr>
          <w:t>Nghị định 254/2025/NĐ-CP</w:t>
        </w:r>
      </w:hyperlink>
      <w:r w:rsidRPr="00AC4133">
        <w:rPr>
          <w:rFonts w:ascii="Times New Roman" w:eastAsia="Times New Roman" w:hAnsi="Times New Roman" w:cs="Times New Roman"/>
          <w:bCs/>
          <w:sz w:val="28"/>
          <w:szCs w:val="28"/>
          <w:lang w:val="en-SG"/>
        </w:rPr>
        <w:t>.</w:t>
      </w:r>
    </w:p>
    <w:p w14:paraId="067E2171"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(iii) Kiến nghị giá trị phê duyệt quyết toán vốn đầu tư dự án hoàn thành.</w:t>
      </w:r>
    </w:p>
    <w:p w14:paraId="2FD5A021"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(iv) Kiến nghị giải quyết các tồn tại về vốn đầu tư, tài sản và công nợ, vật tư, vật liệu, thiết bị tồn đọng sau khi quyết toán vốn đầu tư dự án hoàn thành.</w:t>
      </w:r>
    </w:p>
    <w:p w14:paraId="316CCEAE"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 xml:space="preserve">(3) Quyết định phê duyệt quyết toán vốn đầu tư dự án hoàn thành được gửi cho các cơ quan, đơn vị: chủ đầu tư, cơ quan nhận tài sản, cơ quan quản lý cấp trên của chủ đầu tư, cơ quan thanh toán (hoặc cơ quan được ủy quyền kiểm soát, thanh toán đối với dự án đầu tư công bí mật nhà nước của Bộ Quốc phòng, Bộ Công an), người có thẩm quyền quyết định phê duyệt đầu tư dự án, cơ quan chủ trì thẩm tra quyết toán vốn đầu tư dự án hoàn thành và gửi Thủ tướng Chính phủ, Bộ Tài chính (đối với dự án quan trọng quốc gia, dự </w:t>
      </w:r>
      <w:r w:rsidRPr="00AC4133">
        <w:rPr>
          <w:rFonts w:ascii="Times New Roman" w:eastAsia="Times New Roman" w:hAnsi="Times New Roman" w:cs="Times New Roman"/>
          <w:bCs/>
          <w:sz w:val="28"/>
          <w:szCs w:val="28"/>
          <w:lang w:val="en-SG"/>
        </w:rPr>
        <w:lastRenderedPageBreak/>
        <w:t>án quan trọng khác do Thủ tướng Chính phủ quyết định đầu tư và dự án nhóm A sử dụng vốn đầu tư công).</w:t>
      </w:r>
    </w:p>
    <w:p w14:paraId="7F41C9F0" w14:textId="3EDD2E46" w:rsidR="00710EEA" w:rsidRPr="00AC4133" w:rsidRDefault="00AC4133">
      <w:pPr>
        <w:spacing w:after="0" w:line="360" w:lineRule="auto"/>
        <w:jc w:val="both"/>
        <w:rPr>
          <w:rFonts w:ascii="Times New Roman" w:eastAsia="Times New Roman" w:hAnsi="Times New Roman" w:cs="Times New Roman"/>
          <w:b/>
          <w:color w:val="000000"/>
          <w:sz w:val="28"/>
          <w:szCs w:val="28"/>
          <w:lang w:val="en-SG"/>
        </w:rPr>
      </w:pPr>
      <w:r w:rsidRPr="00AC4133">
        <w:rPr>
          <w:rFonts w:ascii="Times New Roman" w:eastAsia="Times New Roman" w:hAnsi="Times New Roman" w:cs="Times New Roman"/>
          <w:b/>
          <w:color w:val="000000"/>
          <w:sz w:val="28"/>
          <w:szCs w:val="28"/>
          <w:lang w:val="en-SG"/>
        </w:rPr>
        <w:t xml:space="preserve">4. Quy định về kiểm tra tình hình quản lý, thanh toán, quyết toán dự án sử dụng vốn đầu tư công </w:t>
      </w:r>
    </w:p>
    <w:p w14:paraId="11AFB9C7"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Việc kiểm tra tình hình quản lý, thanh toán, quyết toán dự án sử dụng vốn đầu tư công được quy định tại Điều 48 </w:t>
      </w:r>
      <w:hyperlink r:id="rId9" w:tgtFrame="_blank" w:history="1">
        <w:r w:rsidRPr="00AC4133">
          <w:rPr>
            <w:rStyle w:val="Hyperlink"/>
            <w:rFonts w:ascii="Times New Roman" w:eastAsia="Times New Roman" w:hAnsi="Times New Roman" w:cs="Times New Roman"/>
            <w:bCs/>
            <w:color w:val="auto"/>
            <w:sz w:val="28"/>
            <w:szCs w:val="28"/>
            <w:u w:val="none"/>
            <w:lang w:val="en-SG"/>
          </w:rPr>
          <w:t>Nghị định 254/2025/NĐ-CP</w:t>
        </w:r>
      </w:hyperlink>
      <w:r w:rsidRPr="00AC4133">
        <w:rPr>
          <w:rFonts w:ascii="Times New Roman" w:eastAsia="Times New Roman" w:hAnsi="Times New Roman" w:cs="Times New Roman"/>
          <w:bCs/>
          <w:sz w:val="28"/>
          <w:szCs w:val="28"/>
          <w:lang w:val="en-SG"/>
        </w:rPr>
        <w:t>, cụ thể như sau:</w:t>
      </w:r>
    </w:p>
    <w:p w14:paraId="1D76BFDE"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(1) Chủ đầu tư, ban quản lý dự án, đơn vị, tổ chức thực hiện nhiệm vụ bồi thường, hỗ trợ, tái định cư tự kiểm tra việc thực hiện nhiệm vụ, dự án theo các nội dung được giao quản lý.</w:t>
      </w:r>
    </w:p>
    <w:p w14:paraId="6FAB6071"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(2) Cơ quan chủ quản, cơ quan cấp trên của chủ đầu tư, cơ quan tài chính các cấp định kỳ hoặc đột xuất kiểm tra các chủ đầu tư, ban quản lý dự án, đơn vị, tổ chức thực hiện nhiệm vụ bồi thường, hỗ trợ, tái định cư, nhà thầu thực hiện dự án về tình hình sử dụng vốn tạm ứng, vốn thanh toán khối lượng hoàn thành, tình hình thực hiện công tác quyết toán theo niên độ, quyết toán vốn đầu tư dự án hoàn thành do đơn vị mình quản lý và việc chấp hành chính sách, chế độ tài chính đầu tư công và ngân sách nhà nước hiện hành.</w:t>
      </w:r>
    </w:p>
    <w:p w14:paraId="1C9FC31E"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Trường hợp trong quá trình kiểm tra phát hiện có sai sót, vi phạm, cơ quan kiểm tra xử lý theo thẩm quyền, đồng thời tổng hợp, báo cáo Bộ Tài chính để phối hợp xử lý theo thẩm quyền hoặc kiến nghị cơ quan có thẩm quyền xử lý theo quy định của pháp luật hiện hành.</w:t>
      </w:r>
    </w:p>
    <w:p w14:paraId="380D1750"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(3) Cơ quan tài chính các cấp định kỳ hoặc đột xuất kiểm tra cơ quan thanh toán về việc chấp hành chế độ thanh toán vốn đầu tư công. Trường hợp trong quá trình kiểm tra phát hiện có sai sót, vi phạm, cơ quan kiểm tra xử lý theo thẩm quyền hoặc báo cáo cơ quan tài chính cấp trên để xử lý theo thẩm quyền.</w:t>
      </w:r>
    </w:p>
    <w:p w14:paraId="6944217D" w14:textId="77777777" w:rsidR="00AC4133" w:rsidRPr="00AC4133" w:rsidRDefault="00AC4133" w:rsidP="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(4) Bộ Tài chính định kỳ hoặc đột xuất kiểm tra việc quản lý, thanh toán và sử dụng vốn đầu tư công, tình hình thực hiện công tác quyết toán theo niên độ, quyết toán vốn đầu tư dự án hoàn thành của các bộ, cơ quan trung ương và địa phương.</w:t>
      </w:r>
    </w:p>
    <w:p w14:paraId="60DEAFF6" w14:textId="7C99F45C" w:rsidR="00AC4133" w:rsidRPr="00AC4133" w:rsidRDefault="00AC4133">
      <w:pPr>
        <w:spacing w:after="0" w:line="360" w:lineRule="auto"/>
        <w:jc w:val="both"/>
        <w:rPr>
          <w:rFonts w:ascii="Times New Roman" w:eastAsia="Times New Roman" w:hAnsi="Times New Roman" w:cs="Times New Roman"/>
          <w:bCs/>
          <w:sz w:val="28"/>
          <w:szCs w:val="28"/>
          <w:lang w:val="en-SG"/>
        </w:rPr>
      </w:pPr>
      <w:r w:rsidRPr="00AC4133">
        <w:rPr>
          <w:rFonts w:ascii="Times New Roman" w:eastAsia="Times New Roman" w:hAnsi="Times New Roman" w:cs="Times New Roman"/>
          <w:bCs/>
          <w:sz w:val="28"/>
          <w:szCs w:val="28"/>
          <w:lang w:val="en-SG"/>
        </w:rPr>
        <w:t>Trường hợp phát hiện có sai sót, vi phạm, Bộ Tài chính có ý kiến yêu cầu các bộ, cơ quan trung ương và địa phương xử lý theo thẩm quyền hoặc tổng hợp, kiến nghị cơ quan có thẩm quyền xử lý theo quy định của pháp luật hiện hành.</w:t>
      </w:r>
    </w:p>
    <w:p w14:paraId="6C3BC4B1" w14:textId="77777777" w:rsidR="00C07DD7"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Phiếu giao nhận hồ sơ quyết toán vốn đầu tư dự án hoàn thành là biểu mẫu hành chính quan trọng, góp phần đảm bảo tính công khai, minh bạch và chuyên nghiệp trong công tác quyết toán vốn đầu tư. </w:t>
      </w:r>
    </w:p>
    <w:p w14:paraId="4BF5B6C2" w14:textId="77777777" w:rsidR="00C07DD7" w:rsidRDefault="00C07DD7">
      <w:pPr>
        <w:spacing w:after="0" w:line="360" w:lineRule="auto"/>
        <w:jc w:val="both"/>
        <w:rPr>
          <w:rFonts w:ascii="Times New Roman" w:eastAsia="Times New Roman" w:hAnsi="Times New Roman" w:cs="Times New Roman"/>
          <w:sz w:val="28"/>
          <w:szCs w:val="28"/>
        </w:rPr>
      </w:pPr>
    </w:p>
    <w:sectPr w:rsidR="00C07DD7" w:rsidSect="00AC4133">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8B40F8-C9AB-4570-A0B0-3C097627A0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A2AA50-1AFF-446B-B3FB-58551C993329}"/>
    <w:embedItalic r:id="rId3" w:fontKey="{E075CAFE-680C-4940-8BB7-1980B45023A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9ECAF26-94A7-4355-8455-091705398B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01C1C"/>
    <w:multiLevelType w:val="multilevel"/>
    <w:tmpl w:val="53A8B68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978221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DD7"/>
    <w:rsid w:val="0051563A"/>
    <w:rsid w:val="005901EF"/>
    <w:rsid w:val="00710EEA"/>
    <w:rsid w:val="00AC4133"/>
    <w:rsid w:val="00C07DD7"/>
    <w:rsid w:val="00C53D4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CA07"/>
  <w15:docId w15:val="{D939CECC-2B0A-4D1D-88AC-2A21B7EE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81C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C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C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81C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81C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81C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1C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1C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1C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C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C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C5D"/>
    <w:rPr>
      <w:rFonts w:eastAsiaTheme="majorEastAsia" w:cstheme="majorBidi"/>
      <w:color w:val="272727" w:themeColor="text1" w:themeTint="D8"/>
    </w:rPr>
  </w:style>
  <w:style w:type="character" w:customStyle="1" w:styleId="TitleChar">
    <w:name w:val="Title Char"/>
    <w:basedOn w:val="DefaultParagraphFont"/>
    <w:link w:val="Title"/>
    <w:uiPriority w:val="10"/>
    <w:rsid w:val="00381C5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81C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C5D"/>
    <w:pPr>
      <w:spacing w:before="160"/>
      <w:jc w:val="center"/>
    </w:pPr>
    <w:rPr>
      <w:i/>
      <w:iCs/>
      <w:color w:val="404040" w:themeColor="text1" w:themeTint="BF"/>
    </w:rPr>
  </w:style>
  <w:style w:type="character" w:customStyle="1" w:styleId="QuoteChar">
    <w:name w:val="Quote Char"/>
    <w:basedOn w:val="DefaultParagraphFont"/>
    <w:link w:val="Quote"/>
    <w:uiPriority w:val="29"/>
    <w:rsid w:val="00381C5D"/>
    <w:rPr>
      <w:i/>
      <w:iCs/>
      <w:color w:val="404040" w:themeColor="text1" w:themeTint="BF"/>
    </w:rPr>
  </w:style>
  <w:style w:type="paragraph" w:styleId="ListParagraph">
    <w:name w:val="List Paragraph"/>
    <w:basedOn w:val="Normal"/>
    <w:uiPriority w:val="34"/>
    <w:qFormat/>
    <w:rsid w:val="00381C5D"/>
    <w:pPr>
      <w:ind w:left="720"/>
      <w:contextualSpacing/>
    </w:pPr>
  </w:style>
  <w:style w:type="character" w:styleId="IntenseEmphasis">
    <w:name w:val="Intense Emphasis"/>
    <w:basedOn w:val="DefaultParagraphFont"/>
    <w:uiPriority w:val="21"/>
    <w:qFormat/>
    <w:rsid w:val="00381C5D"/>
    <w:rPr>
      <w:i/>
      <w:iCs/>
      <w:color w:val="2F5496" w:themeColor="accent1" w:themeShade="BF"/>
    </w:rPr>
  </w:style>
  <w:style w:type="paragraph" w:styleId="IntenseQuote">
    <w:name w:val="Intense Quote"/>
    <w:basedOn w:val="Normal"/>
    <w:next w:val="Normal"/>
    <w:link w:val="IntenseQuoteChar"/>
    <w:uiPriority w:val="30"/>
    <w:qFormat/>
    <w:rsid w:val="00381C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1C5D"/>
    <w:rPr>
      <w:i/>
      <w:iCs/>
      <w:color w:val="2F5496" w:themeColor="accent1" w:themeShade="BF"/>
    </w:rPr>
  </w:style>
  <w:style w:type="character" w:styleId="IntenseReference">
    <w:name w:val="Intense Reference"/>
    <w:basedOn w:val="DefaultParagraphFont"/>
    <w:uiPriority w:val="32"/>
    <w:qFormat/>
    <w:rsid w:val="00381C5D"/>
    <w:rPr>
      <w:b/>
      <w:bCs/>
      <w:smallCaps/>
      <w:color w:val="2F5496" w:themeColor="accent1" w:themeShade="BF"/>
      <w:spacing w:val="5"/>
    </w:rPr>
  </w:style>
  <w:style w:type="character" w:styleId="Strong">
    <w:name w:val="Strong"/>
    <w:basedOn w:val="DefaultParagraphFont"/>
    <w:uiPriority w:val="22"/>
    <w:qFormat/>
    <w:rsid w:val="00381C5D"/>
    <w:rPr>
      <w:b/>
      <w:bCs/>
    </w:rPr>
  </w:style>
  <w:style w:type="paragraph" w:styleId="NormalWeb">
    <w:name w:val="Normal (Web)"/>
    <w:basedOn w:val="Normal"/>
    <w:uiPriority w:val="99"/>
    <w:semiHidden/>
    <w:unhideWhenUsed/>
    <w:rsid w:val="00381C5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81C5D"/>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10EEA"/>
    <w:rPr>
      <w:color w:val="0563C1" w:themeColor="hyperlink"/>
      <w:u w:val="single"/>
    </w:rPr>
  </w:style>
  <w:style w:type="character" w:styleId="UnresolvedMention">
    <w:name w:val="Unresolved Mention"/>
    <w:basedOn w:val="DefaultParagraphFont"/>
    <w:uiPriority w:val="99"/>
    <w:semiHidden/>
    <w:unhideWhenUsed/>
    <w:rsid w:val="00710EEA"/>
    <w:rPr>
      <w:color w:val="605E5C"/>
      <w:shd w:val="clear" w:color="auto" w:fill="E1DFDD"/>
    </w:rPr>
  </w:style>
  <w:style w:type="table" w:styleId="TableGrid">
    <w:name w:val="Table Grid"/>
    <w:basedOn w:val="TableNormal"/>
    <w:uiPriority w:val="39"/>
    <w:rsid w:val="00710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documents/law.aspx?id=c=pjME5EZ3Tm&amp;mode=" TargetMode="External"/><Relationship Id="rId3" Type="http://schemas.openxmlformats.org/officeDocument/2006/relationships/styles" Target="styles.xml"/><Relationship Id="rId7" Type="http://schemas.openxmlformats.org/officeDocument/2006/relationships/hyperlink" Target="https://thuvienphapluat.vn/documents/law.aspx?id=c=pjME5EZ3Tm&amp;mode=09dsbGRWODBOQTW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documents/law.aspx?id=c=pjME5EZ3Tm&amp;mode=09dsbGRWODBPQTW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8xA9+tQCpamdYTeyVT+6mE/fQ==">CgMxLjAyDmgucTljeGJkZTFlajJsMg5oLnBycDQwMDVlMWE0eDgAaisKFHN1Z2dlc3QucWd5ODNmYWtvbGtwEhNOZ+G7jWMgUGjhuqFtIFRo4buLciExekV3MjdwNk5Lcjhpb2hicmREcklUX2pXZVpZQ09KR0k=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1178</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2025-10-10T07:17:00Z</dcterms:created>
  <dcterms:modified xsi:type="dcterms:W3CDTF">2025-10-10T07:22:00Z</dcterms:modified>
</cp:coreProperties>
</file>