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9C" w:rsidRPr="0000349C" w:rsidRDefault="0000349C" w:rsidP="0000349C">
      <w:pPr>
        <w:jc w:val="center"/>
        <w:rPr>
          <w:rFonts w:ascii="Times New Roman" w:hAnsi="Times New Roman" w:cs="Times New Roman"/>
          <w:b/>
          <w:sz w:val="28"/>
        </w:rPr>
      </w:pPr>
      <w:r w:rsidRPr="0000349C">
        <w:rPr>
          <w:rFonts w:ascii="Times New Roman" w:hAnsi="Times New Roman" w:cs="Times New Roman"/>
          <w:b/>
          <w:sz w:val="28"/>
        </w:rPr>
        <w:t xml:space="preserve">So </w:t>
      </w:r>
      <w:proofErr w:type="spellStart"/>
      <w:r w:rsidRPr="0000349C">
        <w:rPr>
          <w:rFonts w:ascii="Times New Roman" w:hAnsi="Times New Roman" w:cs="Times New Roman"/>
          <w:b/>
          <w:sz w:val="28"/>
        </w:rPr>
        <w:t>sánh</w:t>
      </w:r>
      <w:proofErr w:type="spellEnd"/>
      <w:r w:rsidRPr="0000349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349C">
        <w:rPr>
          <w:rFonts w:ascii="Times New Roman" w:hAnsi="Times New Roman" w:cs="Times New Roman"/>
          <w:b/>
          <w:sz w:val="28"/>
        </w:rPr>
        <w:t>vốn</w:t>
      </w:r>
      <w:proofErr w:type="spellEnd"/>
      <w:r w:rsidRPr="0000349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349C">
        <w:rPr>
          <w:rFonts w:ascii="Times New Roman" w:hAnsi="Times New Roman" w:cs="Times New Roman"/>
          <w:b/>
          <w:sz w:val="28"/>
        </w:rPr>
        <w:t>lưu</w:t>
      </w:r>
      <w:proofErr w:type="spellEnd"/>
      <w:r w:rsidRPr="0000349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349C">
        <w:rPr>
          <w:rFonts w:ascii="Times New Roman" w:hAnsi="Times New Roman" w:cs="Times New Roman"/>
          <w:b/>
          <w:sz w:val="28"/>
        </w:rPr>
        <w:t>động</w:t>
      </w:r>
      <w:proofErr w:type="spellEnd"/>
      <w:r w:rsidRPr="0000349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349C">
        <w:rPr>
          <w:rFonts w:ascii="Times New Roman" w:hAnsi="Times New Roman" w:cs="Times New Roman"/>
          <w:b/>
          <w:sz w:val="28"/>
        </w:rPr>
        <w:t>và</w:t>
      </w:r>
      <w:proofErr w:type="spellEnd"/>
      <w:r w:rsidRPr="0000349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349C">
        <w:rPr>
          <w:rFonts w:ascii="Times New Roman" w:hAnsi="Times New Roman" w:cs="Times New Roman"/>
          <w:b/>
          <w:sz w:val="28"/>
        </w:rPr>
        <w:t>vốn</w:t>
      </w:r>
      <w:proofErr w:type="spellEnd"/>
      <w:r w:rsidRPr="0000349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349C">
        <w:rPr>
          <w:rFonts w:ascii="Times New Roman" w:hAnsi="Times New Roman" w:cs="Times New Roman"/>
          <w:b/>
          <w:sz w:val="28"/>
        </w:rPr>
        <w:t>cố</w:t>
      </w:r>
      <w:proofErr w:type="spellEnd"/>
      <w:r w:rsidRPr="0000349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349C">
        <w:rPr>
          <w:rFonts w:ascii="Times New Roman" w:hAnsi="Times New Roman" w:cs="Times New Roman"/>
          <w:b/>
          <w:sz w:val="28"/>
        </w:rPr>
        <w:t>định</w:t>
      </w:r>
      <w:proofErr w:type="spellEnd"/>
    </w:p>
    <w:tbl>
      <w:tblPr>
        <w:tblW w:w="10260" w:type="dxa"/>
        <w:tblInd w:w="-4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680"/>
        <w:gridCol w:w="4680"/>
      </w:tblGrid>
      <w:tr w:rsidR="0000349C" w:rsidRPr="0000349C" w:rsidTr="0000349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Tiêu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chí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lưu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động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cố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định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00349C" w:rsidRPr="0000349C" w:rsidTr="0000349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Khái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niệm</w:t>
            </w:r>
            <w:proofErr w:type="spellEnd"/>
          </w:p>
          <w:p w:rsidR="0000349C" w:rsidRPr="0000349C" w:rsidRDefault="0000349C" w:rsidP="0000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lưu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là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biểu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hiện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bằng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tiền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tài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ngắn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hạn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(TSNH)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nên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đặc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điểm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vận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lưu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luôn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chịu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sự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chi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phối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bởi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những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đặc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điểm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tài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ngắn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hạn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cố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định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là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trị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các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loại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tài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cố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định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(TSCĐ).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Các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loại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tài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này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là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những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tài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có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trị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lớn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thời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gian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sử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dụng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kéo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dài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qua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rất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nhiều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chu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kì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kinh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doanh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doanh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nghiệp</w:t>
            </w:r>
            <w:proofErr w:type="spellEnd"/>
          </w:p>
        </w:tc>
      </w:tr>
      <w:tr w:rsidR="0000349C" w:rsidRPr="0000349C" w:rsidTr="0000349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Đặc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trưng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lưu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lưu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chuyển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nhanh</w:t>
            </w:r>
            <w:proofErr w:type="spellEnd"/>
          </w:p>
          <w:p w:rsidR="0000349C" w:rsidRPr="0000349C" w:rsidRDefault="0000349C" w:rsidP="0000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lưu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dịch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chuyển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một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lần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vào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quá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trình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xuất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kinh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doanh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00349C" w:rsidRPr="0000349C" w:rsidRDefault="0000349C" w:rsidP="0000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lưu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hoàn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thành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một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vòng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tuần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hoàn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sau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khi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hoàn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thành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một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quá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trình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xuất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kinh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doanh</w:t>
            </w:r>
            <w:proofErr w:type="spellEnd"/>
          </w:p>
          <w:p w:rsidR="0000349C" w:rsidRPr="0000349C" w:rsidRDefault="0000349C" w:rsidP="0000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Quá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trình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vận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lưu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là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một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chu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kỳ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khép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kín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từ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hình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thái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này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sang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hình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thái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khác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rồi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trở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về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hình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thái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ban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đầu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với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trị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lớn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hơn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trị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ban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đầu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Chu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kỳ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vận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lưu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là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sở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đánh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khả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năng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thanh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toán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và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hiệu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quả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xuất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kinh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doanh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hiệu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quả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sử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dụng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doanh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nghiệp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00349C" w:rsidRPr="0000349C" w:rsidRDefault="0000349C" w:rsidP="0000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+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Điều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khác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biệt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lớn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nhất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giữa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lưu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và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cố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định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là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cố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định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chuyển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dần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trị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nó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vào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phẩm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thông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qua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mức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khấu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hao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còn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lưu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chuyển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toàn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bộ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trị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nó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vào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trị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phẩm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theo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chu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kỳ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xuất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kinh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doanh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cố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định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luân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chuyển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qua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nhiều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kì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xuất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kinh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doanh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DN do TSCĐ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và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các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khoản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đầu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tư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dài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hạn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tham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vào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nhiều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chu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kì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xuất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kinh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doanh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DN</w:t>
            </w:r>
          </w:p>
          <w:p w:rsidR="0000349C" w:rsidRPr="0000349C" w:rsidRDefault="0000349C" w:rsidP="0000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Khi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tham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vào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quá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trình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xuất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khinh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doanh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doạnh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nghiệp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bộ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phận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cố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định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đầu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tư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vào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xuất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được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phân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ra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làm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phần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Một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bộ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phận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cố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định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tương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ứng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với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trị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hao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mòn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TSCĐ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được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dịch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chuyển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vào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chi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phí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kinh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doanh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hay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thành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phẩm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dịch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vụ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được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xuất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ra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bộ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phận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trị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này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sẽ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được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bù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đắp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và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tích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lũy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lại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mỗi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khi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hàng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hóa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hay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dịch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vụ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được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tiêu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thụ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Bộ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phận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còn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lại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vốn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cố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định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dưới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hình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thức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giá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trị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còn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lại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TSCĐ</w:t>
            </w:r>
          </w:p>
        </w:tc>
      </w:tr>
      <w:tr w:rsidR="0000349C" w:rsidRPr="0000349C" w:rsidTr="0000349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Biều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Tài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lưu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Tài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cố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định</w:t>
            </w:r>
            <w:proofErr w:type="spellEnd"/>
          </w:p>
        </w:tc>
      </w:tr>
      <w:tr w:rsidR="0000349C" w:rsidRPr="0000349C" w:rsidTr="0000349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Thể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hiện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trên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BCTC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Các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chỉ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tiêu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về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tài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lưu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như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tiền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và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các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khoản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tương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đương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tiền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nợ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phải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thu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…..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49C" w:rsidRPr="0000349C" w:rsidRDefault="0000349C" w:rsidP="0000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Chỉ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tiêu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tài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sản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cố</w:t>
            </w:r>
            <w:proofErr w:type="spellEnd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349C">
              <w:rPr>
                <w:rFonts w:ascii="Times New Roman" w:eastAsia="Times New Roman" w:hAnsi="Times New Roman" w:cs="Times New Roman"/>
                <w:sz w:val="28"/>
                <w:szCs w:val="24"/>
              </w:rPr>
              <w:t>định</w:t>
            </w:r>
            <w:proofErr w:type="spellEnd"/>
          </w:p>
        </w:tc>
      </w:tr>
    </w:tbl>
    <w:p w:rsidR="002526CF" w:rsidRPr="0000349C" w:rsidRDefault="002526CF">
      <w:pPr>
        <w:rPr>
          <w:rFonts w:ascii="Times New Roman" w:hAnsi="Times New Roman" w:cs="Times New Roman"/>
          <w:sz w:val="24"/>
        </w:rPr>
      </w:pPr>
    </w:p>
    <w:sectPr w:rsidR="002526CF" w:rsidRPr="0000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9C"/>
    <w:rsid w:val="0000349C"/>
    <w:rsid w:val="0025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4A2C"/>
  <w15:chartTrackingRefBased/>
  <w15:docId w15:val="{44BC5C6F-5597-41BA-8DD1-82A45BAD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3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2020-05-07T16:12:00Z</dcterms:created>
  <dcterms:modified xsi:type="dcterms:W3CDTF">2020-05-07T16:13:00Z</dcterms:modified>
</cp:coreProperties>
</file>