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5D4" w:rsidRDefault="00B705D4" w:rsidP="00B705D4">
      <w:pPr>
        <w:jc w:val="center"/>
        <w:rPr>
          <w:b/>
          <w:sz w:val="36"/>
          <w:szCs w:val="36"/>
        </w:rPr>
      </w:pPr>
      <w:r w:rsidRPr="00B705D4">
        <w:rPr>
          <w:b/>
          <w:sz w:val="36"/>
          <w:szCs w:val="36"/>
        </w:rPr>
        <w:t xml:space="preserve">Thể thức, kỹ thuật trình bày </w:t>
      </w:r>
    </w:p>
    <w:p w:rsidR="00B705D4" w:rsidRDefault="00B705D4" w:rsidP="00B705D4">
      <w:pPr>
        <w:jc w:val="center"/>
        <w:rPr>
          <w:b/>
          <w:sz w:val="36"/>
          <w:szCs w:val="36"/>
        </w:rPr>
      </w:pPr>
      <w:r w:rsidRPr="00B705D4">
        <w:rPr>
          <w:b/>
          <w:sz w:val="36"/>
          <w:szCs w:val="36"/>
        </w:rPr>
        <w:t>văn bản hành chính năm 2020</w:t>
      </w:r>
    </w:p>
    <w:p w:rsidR="00B705D4" w:rsidRPr="00B705D4" w:rsidRDefault="00B705D4" w:rsidP="00B705D4">
      <w:pPr>
        <w:jc w:val="center"/>
        <w:rPr>
          <w:b/>
          <w:sz w:val="36"/>
          <w:szCs w:val="36"/>
        </w:rPr>
      </w:pP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t>Ngày 05/3/2020, Chính phủ ban hành </w:t>
      </w:r>
      <w:r w:rsidRPr="00B705D4">
        <w:rPr>
          <w:rFonts w:eastAsia="Times New Roman" w:cs="Times New Roman"/>
          <w:szCs w:val="28"/>
          <w:bdr w:val="none" w:sz="0" w:space="0" w:color="auto" w:frame="1"/>
        </w:rPr>
        <w:t>Nghị định 30/2020/NĐ-CP</w:t>
      </w:r>
      <w:r w:rsidRPr="00B705D4">
        <w:rPr>
          <w:rFonts w:eastAsia="Times New Roman" w:cs="Times New Roman"/>
          <w:szCs w:val="28"/>
        </w:rPr>
        <w:t> về công tác văn thư, có hiệu lực 05/3/2020, thay thế cho </w:t>
      </w:r>
      <w:r w:rsidRPr="00B705D4">
        <w:rPr>
          <w:rFonts w:eastAsia="Times New Roman" w:cs="Times New Roman"/>
          <w:szCs w:val="28"/>
          <w:bdr w:val="none" w:sz="0" w:space="0" w:color="auto" w:frame="1"/>
        </w:rPr>
        <w:t>Nghị định 110/2004/NĐ-CP</w:t>
      </w:r>
      <w:r w:rsidRPr="00B705D4">
        <w:rPr>
          <w:rFonts w:eastAsia="Times New Roman" w:cs="Times New Roman"/>
          <w:szCs w:val="28"/>
        </w:rPr>
        <w:t> </w:t>
      </w:r>
      <w:r w:rsidRPr="00B705D4">
        <w:rPr>
          <w:rFonts w:eastAsia="Times New Roman" w:cs="Times New Roman"/>
          <w:color w:val="000000"/>
          <w:szCs w:val="28"/>
        </w:rPr>
        <w:t>và Nghị định 09/2010/NĐ-CP sửa đổi, bổ sung Nghị định 110 về công tác văn thư.</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t>Theo đó, quy định về thể thức và kỹ thuật trình bày văn bản hành chính như sau (</w:t>
      </w:r>
      <w:r w:rsidRPr="00B705D4">
        <w:rPr>
          <w:rFonts w:eastAsia="Times New Roman" w:cs="Times New Roman"/>
          <w:color w:val="003300"/>
          <w:szCs w:val="28"/>
          <w:bdr w:val="none" w:sz="0" w:space="0" w:color="auto" w:frame="1"/>
        </w:rPr>
        <w:t>từ ngày 15/6/2020 Thông</w:t>
      </w:r>
      <w:r>
        <w:rPr>
          <w:rFonts w:eastAsia="Times New Roman" w:cs="Times New Roman"/>
          <w:color w:val="003300"/>
          <w:szCs w:val="28"/>
          <w:bdr w:val="none" w:sz="0" w:space="0" w:color="auto" w:frame="1"/>
        </w:rPr>
        <w:t xml:space="preserve"> tư 01/2011/TT-BNV sẽ bị bãi bỏ.</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b/>
          <w:bCs/>
          <w:color w:val="000000"/>
          <w:szCs w:val="28"/>
          <w:bdr w:val="none" w:sz="0" w:space="0" w:color="auto" w:frame="1"/>
        </w:rPr>
        <w:t>I. QUY ĐỊNH CHUNG</w:t>
      </w:r>
      <w:r w:rsidRPr="00B705D4">
        <w:rPr>
          <w:rFonts w:eastAsia="Times New Roman" w:cs="Times New Roman"/>
          <w:color w:val="000000"/>
          <w:szCs w:val="28"/>
        </w:rPr>
        <w:br/>
        <w:t>1. Khổ giấy: Khổ A4 (210 mm X 297 mm).</w:t>
      </w:r>
      <w:r w:rsidRPr="00B705D4">
        <w:rPr>
          <w:rFonts w:eastAsia="Times New Roman" w:cs="Times New Roman"/>
          <w:color w:val="000000"/>
          <w:szCs w:val="28"/>
        </w:rPr>
        <w:br/>
        <w:t>2. Kiểu trình bày: Theo chiều dài của khổ A4. Trường hợp nội dung văn bản có các bảng, biểu nhưng không được làm thành các phụ lục riêng thì văn bản có thể được trình bày theo chiều rộng.</w:t>
      </w:r>
      <w:r w:rsidRPr="00B705D4">
        <w:rPr>
          <w:rFonts w:eastAsia="Times New Roman" w:cs="Times New Roman"/>
          <w:color w:val="000000"/>
          <w:szCs w:val="28"/>
        </w:rPr>
        <w:br/>
        <w:t>3. Định lề trang: Cách mép trên và mép dưới 20 – 25 mm, cách mép trái 30-35 mm, cách mép phải 15-20 mm.</w:t>
      </w:r>
    </w:p>
    <w:p w:rsidR="00B705D4" w:rsidRDefault="00B705D4" w:rsidP="00B705D4">
      <w:pPr>
        <w:spacing w:after="0" w:line="360" w:lineRule="auto"/>
        <w:jc w:val="center"/>
        <w:rPr>
          <w:rFonts w:eastAsia="Times New Roman" w:cs="Times New Roman"/>
          <w:szCs w:val="28"/>
        </w:rPr>
      </w:pPr>
      <w:r w:rsidRPr="00B705D4">
        <w:rPr>
          <w:rFonts w:eastAsia="Times New Roman" w:cs="Times New Roman"/>
          <w:noProof/>
          <w:szCs w:val="28"/>
        </w:rPr>
        <w:drawing>
          <wp:inline distT="0" distB="0" distL="0" distR="0">
            <wp:extent cx="4267200" cy="2240280"/>
            <wp:effectExtent l="0" t="0" r="0" b="7620"/>
            <wp:docPr id="2" name="Picture 2" descr="Kỹ thuật trình bày văn bản hành ch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ỹ thuật trình bày văn bản hành chí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77503" cy="2245689"/>
                    </a:xfrm>
                    <a:prstGeom prst="rect">
                      <a:avLst/>
                    </a:prstGeom>
                    <a:noFill/>
                    <a:ln>
                      <a:noFill/>
                    </a:ln>
                  </pic:spPr>
                </pic:pic>
              </a:graphicData>
            </a:graphic>
          </wp:inline>
        </w:drawing>
      </w:r>
    </w:p>
    <w:p w:rsidR="00B705D4" w:rsidRPr="00B705D4" w:rsidRDefault="00B705D4" w:rsidP="00B705D4">
      <w:pPr>
        <w:spacing w:after="0" w:line="360" w:lineRule="auto"/>
        <w:rPr>
          <w:rFonts w:eastAsia="Times New Roman" w:cs="Times New Roman"/>
          <w:szCs w:val="28"/>
        </w:rPr>
      </w:pP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t>4. Phông chữ: Phông chữ tiếng Việt Times New Roman, bộ mã ký tự Unicode theo Tiêu chuẩn Việt Nam TCVN 6909:2001, màu đen.</w:t>
      </w:r>
      <w:r w:rsidRPr="00B705D4">
        <w:rPr>
          <w:rFonts w:eastAsia="Times New Roman" w:cs="Times New Roman"/>
          <w:color w:val="000000"/>
          <w:szCs w:val="28"/>
        </w:rPr>
        <w:br/>
      </w:r>
      <w:r w:rsidRPr="00B705D4">
        <w:rPr>
          <w:rFonts w:eastAsia="Times New Roman" w:cs="Times New Roman"/>
          <w:color w:val="000000"/>
          <w:szCs w:val="28"/>
        </w:rPr>
        <w:lastRenderedPageBreak/>
        <w:t>5. Cỡ chữ và kiểu chữ: Theo quy định cụ thể cho từng yếu tố thể thức.</w:t>
      </w:r>
      <w:r w:rsidRPr="00B705D4">
        <w:rPr>
          <w:rFonts w:eastAsia="Times New Roman" w:cs="Times New Roman"/>
          <w:color w:val="000000"/>
          <w:szCs w:val="28"/>
        </w:rPr>
        <w:br/>
        <w:t>6. Vị trí trình bày các thành phần thể thức: Được thực hiện theo Mục IV Phần I Phụ lục này.</w:t>
      </w:r>
      <w:r w:rsidRPr="00B705D4">
        <w:rPr>
          <w:rFonts w:eastAsia="Times New Roman" w:cs="Times New Roman"/>
          <w:color w:val="000000"/>
          <w:szCs w:val="28"/>
        </w:rPr>
        <w:br/>
        <w:t>7. Số trang văn bản: Được đánh từ số 1, bằng chữ số Ả Rập, cỡ chữ 13 đến 14, kiểu chữ đứng, được đặt canh giữa theo chiều ngang trong phần lề trên của văn bản, không hiển thị số trang thứ nhất.</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b/>
          <w:bCs/>
          <w:color w:val="000000"/>
          <w:szCs w:val="28"/>
          <w:bdr w:val="none" w:sz="0" w:space="0" w:color="auto" w:frame="1"/>
        </w:rPr>
        <w:t>II. CÁC THÀNH PHẦN THỂ THỨC CHÍNH</w:t>
      </w:r>
      <w:r w:rsidRPr="00B705D4">
        <w:rPr>
          <w:rFonts w:eastAsia="Times New Roman" w:cs="Times New Roman"/>
          <w:color w:val="000000"/>
          <w:szCs w:val="28"/>
        </w:rPr>
        <w:br/>
      </w:r>
      <w:r w:rsidRPr="00B705D4">
        <w:rPr>
          <w:rFonts w:eastAsia="Times New Roman" w:cs="Times New Roman"/>
          <w:b/>
          <w:bCs/>
          <w:color w:val="000000"/>
          <w:szCs w:val="28"/>
          <w:bdr w:val="none" w:sz="0" w:space="0" w:color="auto" w:frame="1"/>
        </w:rPr>
        <w:t>1. Quốc hiệu và Tiêu ngữ</w:t>
      </w:r>
      <w:r w:rsidRPr="00B705D4">
        <w:rPr>
          <w:rFonts w:eastAsia="Times New Roman" w:cs="Times New Roman"/>
          <w:color w:val="000000"/>
          <w:szCs w:val="28"/>
        </w:rPr>
        <w:br/>
        <w:t>a) Quốc hiệu “CỘNG HÒA XÃ HỘI CHỦ NGHĨA VIỆT NAM”: Được trình bày bằng chữ in hoa, cỡ chữ từ 12 đến 13, kiểu chữ đứng, đậm và ở phía trên cùng, bên phải trang đầu tiên của văn bản.</w:t>
      </w:r>
      <w:r w:rsidRPr="00B705D4">
        <w:rPr>
          <w:rFonts w:eastAsia="Times New Roman" w:cs="Times New Roman"/>
          <w:color w:val="000000"/>
          <w:szCs w:val="28"/>
        </w:rPr>
        <w:br/>
        <w:t>b) Tiêu ngữ “Độc lập – Tự do – Hạnh phúc”: Được trình bày bằng chữ in thường, cỡ chữ từ 13 đến 14, kiểu chữ đứng, đậm và được canh giữa dưới Quốc hiệu; chữ cái đầu của các cụm từ được viết hoa, giữa các cụm từ có gạch nối (-), có cách chữ; phía dưới có đường kẻ ngang, nét liền, có độ dài bằng độ dài của dòng chữ.</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br/>
        <w:t>c) Quốc hiệu và Tiêu ngữ được trình bày tại ô số 1 Mục IV Phần I Phụ lục này. Hai dòng chữ Quốc hiệu và Tiêu ngữ được trình bày cách nhau dòng đơn.</w:t>
      </w:r>
      <w:r w:rsidRPr="00B705D4">
        <w:rPr>
          <w:rFonts w:eastAsia="Times New Roman" w:cs="Times New Roman"/>
          <w:color w:val="000000"/>
          <w:szCs w:val="28"/>
        </w:rPr>
        <w:br/>
      </w:r>
      <w:r w:rsidRPr="00B705D4">
        <w:rPr>
          <w:rFonts w:eastAsia="Times New Roman" w:cs="Times New Roman"/>
          <w:b/>
          <w:bCs/>
          <w:color w:val="000000"/>
          <w:szCs w:val="28"/>
          <w:bdr w:val="none" w:sz="0" w:space="0" w:color="auto" w:frame="1"/>
        </w:rPr>
        <w:t>2. Tên cơ quan, tổ chức ban hành văn bản</w:t>
      </w:r>
      <w:r w:rsidRPr="00B705D4">
        <w:rPr>
          <w:rFonts w:eastAsia="Times New Roman" w:cs="Times New Roman"/>
          <w:color w:val="000000"/>
          <w:szCs w:val="28"/>
        </w:rPr>
        <w:br/>
        <w:t>a) Tên cơ quan, tổ chức ban hành văn bản là tên chính thức, đầy đủ của cơ quan, tổ chức hoặc chức danh nhà nước của người có thẩm quyên ban hành văn bản. Tên cơ quan, tổ chức ban hành văn bản bao gôm tên của cơ quan, tô chức ban hành văn bản và tên của cơ quan, tổ chức chủ quản trực tiếp (nếu có).</w:t>
      </w:r>
      <w:r w:rsidRPr="00B705D4">
        <w:rPr>
          <w:rFonts w:eastAsia="Times New Roman" w:cs="Times New Roman"/>
          <w:color w:val="000000"/>
          <w:szCs w:val="28"/>
        </w:rPr>
        <w:br/>
        <w:t>Đối với tên cơ quan, tổ chức chủ quản trực tiếp ở địa phương có thêm tên tỉnh, thành phố trực thuộc trung ương hoặc huyện, quận, thị xã, thành phố thuộc tỉnh, thành phố thuộc thành phố trực thuộc trung ương hoặc xã, phường, thị trấn nơi cơ quan, tổ chức ban hành văn bản đóng trụ sở. Tên của cơ quan, tổ chức chủ quản trực tiếp được viết tắt những cụm từ thông dụng.</w:t>
      </w:r>
      <w:r w:rsidRPr="00B705D4">
        <w:rPr>
          <w:rFonts w:eastAsia="Times New Roman" w:cs="Times New Roman"/>
          <w:color w:val="000000"/>
          <w:szCs w:val="28"/>
        </w:rPr>
        <w:br/>
        <w:t>b) Tên cơ quan, tổ chức ban hành văn bản được trình bày bằng chữ in hoa, cỡ chữ từ 12 đến 13, kiểu chữ đứng, đậm, được đặt canh giữa dưới tên cơ quan, tổ chức chủ quản trực tiếp; phía dưới có đường kẻ ngang, nét liền, có độ dài bằng từ 1/3 đến 1/2 độ dài của dòng chữ và đặt cân đối so với dòng chữ.</w:t>
      </w:r>
      <w:r w:rsidRPr="00B705D4">
        <w:rPr>
          <w:rFonts w:eastAsia="Times New Roman" w:cs="Times New Roman"/>
          <w:color w:val="000000"/>
          <w:szCs w:val="28"/>
        </w:rPr>
        <w:br/>
        <w:t>Tên cơ quan, tổ chức chủ quản trực tiếp được trình bày bằng chữ in hoa, cỡ chữ từ 12 đến 13, kiểu chữ đứng.</w:t>
      </w:r>
      <w:r w:rsidRPr="00B705D4">
        <w:rPr>
          <w:rFonts w:eastAsia="Times New Roman" w:cs="Times New Roman"/>
          <w:color w:val="000000"/>
          <w:szCs w:val="28"/>
        </w:rPr>
        <w:br/>
        <w:t>Tên cơ quan, tổ chức ban hành văn bản và tên cơ quan, tổ chức chủ quản trực tiếp được trình bày cách nhau dòng đơn. Trường hợp tên cơ quan, tổ chức ban hành văn bản, tên cơ quan, tổ chức chủ quản trực tiếp dài có thể trình bày thành nhiều dòng.</w:t>
      </w:r>
      <w:r w:rsidRPr="00B705D4">
        <w:rPr>
          <w:rFonts w:eastAsia="Times New Roman" w:cs="Times New Roman"/>
          <w:color w:val="000000"/>
          <w:szCs w:val="28"/>
        </w:rPr>
        <w:br/>
        <w:t>c) Tên cơ quan, tổ chức ban hành văn bản được trình bày tại ô số 2 Mục IV Phần I Phụ lục này.</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br/>
      </w:r>
      <w:r w:rsidRPr="00B705D4">
        <w:rPr>
          <w:rFonts w:eastAsia="Times New Roman" w:cs="Times New Roman"/>
          <w:b/>
          <w:bCs/>
          <w:color w:val="000000"/>
          <w:szCs w:val="28"/>
          <w:bdr w:val="none" w:sz="0" w:space="0" w:color="auto" w:frame="1"/>
        </w:rPr>
        <w:t>3. Số, ký hiệu của văn bản</w:t>
      </w:r>
      <w:r w:rsidRPr="00B705D4">
        <w:rPr>
          <w:rFonts w:eastAsia="Times New Roman" w:cs="Times New Roman"/>
          <w:color w:val="000000"/>
          <w:szCs w:val="28"/>
        </w:rPr>
        <w:br/>
        <w:t>a) Số của văn bản là số thứ tự văn bản do cơ quan, tổ chức ban hành trong một năm được đăng ký tại Văn thư cơ quan theo quy định, số của văn bản được ghi bằng chữ số Ả Rập.</w:t>
      </w:r>
      <w:r w:rsidRPr="00B705D4">
        <w:rPr>
          <w:rFonts w:eastAsia="Times New Roman" w:cs="Times New Roman"/>
          <w:color w:val="000000"/>
          <w:szCs w:val="28"/>
        </w:rPr>
        <w:br/>
        <w:t>Trường hợp các Hội đồng, Ban, Tổ của cơ quan, tổ chức (sau đây gọi chung là tổ chức tư vấn) được ghi là “cơ quan ban hành văn bản” và được sử dụng con dấu, chữ ký số của cơ quan, tổ chức để ban hành văn bản thì phải lấy hệ thống số riêng.</w:t>
      </w:r>
      <w:r w:rsidRPr="00B705D4">
        <w:rPr>
          <w:rFonts w:eastAsia="Times New Roman" w:cs="Times New Roman"/>
          <w:color w:val="000000"/>
          <w:szCs w:val="28"/>
        </w:rPr>
        <w:br/>
        <w:t>b) Ký hiệu của văn bản</w:t>
      </w:r>
      <w:r w:rsidRPr="00B705D4">
        <w:rPr>
          <w:rFonts w:eastAsia="Times New Roman" w:cs="Times New Roman"/>
          <w:color w:val="000000"/>
          <w:szCs w:val="28"/>
        </w:rPr>
        <w:br/>
        <w:t>Ký hiệu của văn bản bao gồm chữ viết tắt tên loại văn bản và chữ viết tắt tên cơ quan, tổ chức hoặc chức danh nhà nước có thẩm quyền ban hành văn bản. Đối với công văn, ký hiệu bao gồm chữ viết tắt tên cơ quan, tổ chức hoặc chức danh nhà nước ban hành công văn và chữ viết tắt tên đom vị soạn thảo hoặc lĩnh vực được giải quyết.</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t>Chữ viết tắt tên cơ quan, tổ chức và các đơn vị trong mỗi cơ quan, tổ chức hoặc lĩnh vực do người đứng đầu cơ quan, tổ chức quy định cụ thể, bảo đảm ngắn gọn, dễ hiểu.</w:t>
      </w:r>
      <w:r w:rsidRPr="00B705D4">
        <w:rPr>
          <w:rFonts w:eastAsia="Times New Roman" w:cs="Times New Roman"/>
          <w:color w:val="000000"/>
          <w:szCs w:val="28"/>
        </w:rPr>
        <w:br/>
        <w:t>c) Số, ký hiệu của văn bản được đặt canh giữa dưới tên cơ quan, tổ chức ban hành văn bản. Từ “Sô” được trình bày băng chữ in thường, cỡ chữ 13, kiêu chữ đứng; sau từ “Số” có dấu hai chấm (:); với những số nhỏ hơn 10 phải ghi</w:t>
      </w:r>
      <w:r w:rsidRPr="00B705D4">
        <w:rPr>
          <w:rFonts w:eastAsia="Times New Roman" w:cs="Times New Roman"/>
          <w:color w:val="000000"/>
          <w:szCs w:val="28"/>
        </w:rPr>
        <w:br/>
        <w:t>thêm số 0 phía trước. Ký hiệu của văn bản được trình bày băng chữ in hoa, cỡ chữ 13, kiểu chữ đứng. Giữa sô và ký hiệu văn bản có dâu gạch chéo (/), giữa các nhóm chữ viết tắt trong ký hiệu văn bản có dấu gạch nối (-), không</w:t>
      </w:r>
      <w:r w:rsidRPr="00B705D4">
        <w:rPr>
          <w:rFonts w:eastAsia="Times New Roman" w:cs="Times New Roman"/>
          <w:color w:val="000000"/>
          <w:szCs w:val="28"/>
        </w:rPr>
        <w:br/>
        <w:t>cách chữ.</w:t>
      </w:r>
      <w:r w:rsidRPr="00B705D4">
        <w:rPr>
          <w:rFonts w:eastAsia="Times New Roman" w:cs="Times New Roman"/>
          <w:color w:val="000000"/>
          <w:szCs w:val="28"/>
        </w:rPr>
        <w:br/>
        <w:t>d) Sổ, ký hiệu của văn bản được trình bày tại ô số 3 Mục IV Phần I Phụ lục này.</w:t>
      </w:r>
      <w:r w:rsidRPr="00B705D4">
        <w:rPr>
          <w:rFonts w:eastAsia="Times New Roman" w:cs="Times New Roman"/>
          <w:color w:val="000000"/>
          <w:szCs w:val="28"/>
        </w:rPr>
        <w:br/>
        <w:t>4. Địa danh và thời gian ban hành văn bản</w:t>
      </w:r>
      <w:r w:rsidRPr="00B705D4">
        <w:rPr>
          <w:rFonts w:eastAsia="Times New Roman" w:cs="Times New Roman"/>
          <w:color w:val="000000"/>
          <w:szCs w:val="28"/>
        </w:rPr>
        <w:br/>
        <w:t>a) Địa danh ghi trên văn bản do cơ quan nhà nước ở trung ương ban hành là tên gọi chính thức của tỉnh, thành phố trực thuộc trung ương nơi cơ quan</w:t>
      </w:r>
      <w:r w:rsidRPr="00B705D4">
        <w:rPr>
          <w:rFonts w:eastAsia="Times New Roman" w:cs="Times New Roman"/>
          <w:color w:val="000000"/>
          <w:szCs w:val="28"/>
        </w:rPr>
        <w:br/>
        <w:t>ban hành văn bản đóng trụ sở. Địa danh ghi trên văn bản do cơ quan nhà nước ở địa phương ban hành là tên gọi chính thức của đơn vị hành chính nơi cơ quan ban hành văn bản đóng trụ sở.</w:t>
      </w:r>
      <w:r w:rsidRPr="00B705D4">
        <w:rPr>
          <w:rFonts w:eastAsia="Times New Roman" w:cs="Times New Roman"/>
          <w:color w:val="000000"/>
          <w:szCs w:val="28"/>
        </w:rPr>
        <w:br/>
        <w:t>Đối với những đơn vị hành chính được đặt theo tên người, bằng chữ số hoặc sự kiện lịch sử thì phải ghi tên gọi đầy đủ của đơn vị hành chính đó.</w:t>
      </w:r>
      <w:r w:rsidRPr="00B705D4">
        <w:rPr>
          <w:rFonts w:eastAsia="Times New Roman" w:cs="Times New Roman"/>
          <w:color w:val="000000"/>
          <w:szCs w:val="28"/>
        </w:rPr>
        <w:br/>
        <w:t>Địa danh ghi trên văn bản của các cơ quan, tổ chức, đơn vị lực lượng vũ trang nhân dân thuộc phạm vi quản lý của Bộ Công an, Bộ Quốc phòng được thực hiện theo quy định của pháp luật và quy định cụ thể của Bộ Công an, Bộ Quốc phòng.</w:t>
      </w:r>
      <w:r w:rsidRPr="00B705D4">
        <w:rPr>
          <w:rFonts w:eastAsia="Times New Roman" w:cs="Times New Roman"/>
          <w:color w:val="000000"/>
          <w:szCs w:val="28"/>
        </w:rPr>
        <w:br/>
        <w:t>b) Thời gian ban hành văn bản</w:t>
      </w:r>
      <w:r w:rsidRPr="00B705D4">
        <w:rPr>
          <w:rFonts w:eastAsia="Times New Roman" w:cs="Times New Roman"/>
          <w:color w:val="000000"/>
          <w:szCs w:val="28"/>
        </w:rPr>
        <w:br/>
        <w:t>Thời gian ban hành văn bản là ngày, tháng, năm văn bản được ban hành. Thời gian ban hành văn bản phải được viết đầy đủ; các số thể hiện ngày, tháng, năm dùng chữ số Ả Rập; đối với những số thể hiện ngày nhỏ hơn 10 và tháng 1, 2 phải ghi thêm số 0 phía trước.</w:t>
      </w:r>
      <w:r w:rsidRPr="00B705D4">
        <w:rPr>
          <w:rFonts w:eastAsia="Times New Roman" w:cs="Times New Roman"/>
          <w:color w:val="000000"/>
          <w:szCs w:val="28"/>
        </w:rPr>
        <w:br/>
        <w:t>c) Địa danh và thời gian ban hành văn bản được trình bày trên cùng một dòng với số, ký hiệu văn bản, tại ô số 4 Mục IV Phan I Phụ lục này, bằng chữ in thường, cỡ chữ từ 13 đến 14, kiểu chữ nghiêng; các chữ cái đầu của địa danh phải viết hoa; sau địa danh có dấu phẩy (,); địa danh và ngày, tháng, năm được đặt dưới, canh giữa so với Quốc hiệu và Tiêu ngữ.</w:t>
      </w:r>
      <w:r w:rsidRPr="00B705D4">
        <w:rPr>
          <w:rFonts w:eastAsia="Times New Roman" w:cs="Times New Roman"/>
          <w:color w:val="000000"/>
          <w:szCs w:val="28"/>
        </w:rPr>
        <w:br/>
        <w:t>5. Tên loại và trích yếu nội dung văn bản</w:t>
      </w:r>
      <w:r w:rsidRPr="00B705D4">
        <w:rPr>
          <w:rFonts w:eastAsia="Times New Roman" w:cs="Times New Roman"/>
          <w:color w:val="000000"/>
          <w:szCs w:val="28"/>
        </w:rPr>
        <w:br/>
        <w:t>a) Tên loại văn bản là tên của từng loại văn bản do cơ quan, tổ chức ban hành. Trích yếu nội dung văn bản là một câu ngắn gọn hoặc một cụm từ phản ánh khái quát nội dung chủ yếu của văn bản.</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t>b) Tên loại và trích yếu nội dung văn bản được trình bày tại ô số 5 a Mục IV Phần I Phụ lục này, đặt canh giữa theo chiều ngang văn bản. Tên loại văn bản được trình bày bằng chữ in hoa, cỡ chữ từ 13 đến 14, kiểu chữ đứng, đậm. Trích yếu nội dung văn bản được đặt ngay dưới tên loại văn bản, trình</w:t>
      </w:r>
      <w:r w:rsidRPr="00B705D4">
        <w:rPr>
          <w:rFonts w:eastAsia="Times New Roman" w:cs="Times New Roman"/>
          <w:color w:val="000000"/>
          <w:szCs w:val="28"/>
        </w:rPr>
        <w:br/>
        <w:t>bày bằng chữ in thường, cỡ chữ từ 13 đến 14, kiểu chữ đứng, đậm. Bên dưới</w:t>
      </w:r>
      <w:r w:rsidRPr="00B705D4">
        <w:rPr>
          <w:rFonts w:eastAsia="Times New Roman" w:cs="Times New Roman"/>
          <w:color w:val="000000"/>
          <w:szCs w:val="28"/>
        </w:rPr>
        <w:br/>
        <w:t>trích yếu nội dung văn bản có đường kẻ ngang, nét liền, có độ dài bằng từ 1/3 đến 1/2 độ dài của dòng chữ và đặt cân đối so với dòng chữ.</w:t>
      </w:r>
      <w:r w:rsidRPr="00B705D4">
        <w:rPr>
          <w:rFonts w:eastAsia="Times New Roman" w:cs="Times New Roman"/>
          <w:color w:val="000000"/>
          <w:szCs w:val="28"/>
        </w:rPr>
        <w:br/>
        <w:t>Đối với công văn, trích yếu nội dung văn bản được trình bày tại ô số 5b Mục IV Phần I Phụ lục này, sau chữ “V/v” bằng chữ in thường, cỡ chữ từ 12 đến 13, kiểu chữ đứng; đặt canh giữa dưới số và ký hiệu văn bản, cách dòng 6pt với số và ký hiệu văn bản.</w:t>
      </w:r>
      <w:r w:rsidRPr="00B705D4">
        <w:rPr>
          <w:rFonts w:eastAsia="Times New Roman" w:cs="Times New Roman"/>
          <w:color w:val="000000"/>
          <w:szCs w:val="28"/>
        </w:rPr>
        <w:br/>
        <w:t>6. Nội dung văn bản</w:t>
      </w:r>
      <w:r w:rsidRPr="00B705D4">
        <w:rPr>
          <w:rFonts w:eastAsia="Times New Roman" w:cs="Times New Roman"/>
          <w:color w:val="000000"/>
          <w:szCs w:val="28"/>
        </w:rPr>
        <w:br/>
        <w:t>a) Căn cứ ban hành văn bản</w:t>
      </w:r>
      <w:r w:rsidRPr="00B705D4">
        <w:rPr>
          <w:rFonts w:eastAsia="Times New Roman" w:cs="Times New Roman"/>
          <w:color w:val="000000"/>
          <w:szCs w:val="28"/>
        </w:rPr>
        <w:br/>
      </w:r>
      <w:r w:rsidRPr="00B705D4">
        <w:rPr>
          <w:rFonts w:eastAsia="Times New Roman" w:cs="Times New Roman"/>
          <w:bCs/>
          <w:szCs w:val="28"/>
          <w:bdr w:val="none" w:sz="0" w:space="0" w:color="auto" w:frame="1"/>
        </w:rPr>
        <w:t>Căn cứ ban hành văn bản</w:t>
      </w:r>
      <w:r w:rsidRPr="00B705D4">
        <w:rPr>
          <w:rFonts w:eastAsia="Times New Roman" w:cs="Times New Roman"/>
          <w:b/>
          <w:bCs/>
          <w:szCs w:val="28"/>
          <w:bdr w:val="none" w:sz="0" w:space="0" w:color="auto" w:frame="1"/>
        </w:rPr>
        <w:t> </w:t>
      </w:r>
      <w:r w:rsidRPr="00B705D4">
        <w:rPr>
          <w:rFonts w:eastAsia="Times New Roman" w:cs="Times New Roman"/>
          <w:color w:val="000000"/>
          <w:szCs w:val="28"/>
        </w:rPr>
        <w:t>bao gồm văn bản quy định thẩm quyền, chức năng, nhiệm vụ của cơ quan, tổ chức ban hành văn bản và các văn bản quy</w:t>
      </w:r>
      <w:r w:rsidRPr="00B705D4">
        <w:rPr>
          <w:rFonts w:eastAsia="Times New Roman" w:cs="Times New Roman"/>
          <w:color w:val="000000"/>
          <w:szCs w:val="28"/>
        </w:rPr>
        <w:br/>
        <w:t>định nội dung, cơ sở để ban hành văn bản. Căn cứ ban hành văn bản được ghi đầy đủ tên loại văn bản, số, ký hiệu, cơ quan ban hành, ngày tháng năm ban hành văn bản và trích yếu nội dung văn bản (riêng Luật, Pháp lệnh không ghi số, ký hiệu, cơ quan ban hành).</w:t>
      </w:r>
      <w:r w:rsidRPr="00B705D4">
        <w:rPr>
          <w:rFonts w:eastAsia="Times New Roman" w:cs="Times New Roman"/>
          <w:color w:val="000000"/>
          <w:szCs w:val="28"/>
        </w:rPr>
        <w:b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r w:rsidRPr="00B705D4">
        <w:rPr>
          <w:rFonts w:eastAsia="Times New Roman" w:cs="Times New Roman"/>
          <w:color w:val="000000"/>
          <w:szCs w:val="28"/>
        </w:rPr>
        <w:br/>
        <w:t>b) Khi viện dẫn lần đầu văn bản có liên quan, phải ghi đầy đủ tên loại, số, ký hiệu của văn bản, thời gian ban hành văn bản, tên cơ quan, tổ chức ban</w:t>
      </w:r>
      <w:r w:rsidRPr="00B705D4">
        <w:rPr>
          <w:rFonts w:eastAsia="Times New Roman" w:cs="Times New Roman"/>
          <w:color w:val="000000"/>
          <w:szCs w:val="28"/>
        </w:rPr>
        <w:br/>
        <w:t>hành văn bản và trích yếu nội dung văn bản (đối với Luật và Pháp lệnh chỉ ghi tên loại và tên của Luật, Pháp lệnh); trong các lần viện dẫn tiếp theo, chỉ ghi tên loại và số, ký hiệu của văn bản đó.</w:t>
      </w:r>
      <w:r w:rsidRPr="00B705D4">
        <w:rPr>
          <w:rFonts w:eastAsia="Times New Roman" w:cs="Times New Roman"/>
          <w:color w:val="000000"/>
          <w:szCs w:val="28"/>
        </w:rPr>
        <w:br/>
        <w:t>c) Bố cục của nội dung văn bản: Tuỳ theo tên loại và nội dung, văn bản có thể có phần căn cứ pháp lý để ban hành, phần mở đầu và có thể được bố cục theo phần, chương, mục, tiểu mục, điều, khoản, điểm hoặc được phân chia thành các phần, mục từ lớn đến nhỏ theo một trình tự nhất định.</w:t>
      </w:r>
      <w:r w:rsidRPr="00B705D4">
        <w:rPr>
          <w:rFonts w:eastAsia="Times New Roman" w:cs="Times New Roman"/>
          <w:color w:val="000000"/>
          <w:szCs w:val="28"/>
        </w:rPr>
        <w:br/>
        <w:t>d) Đối với các hình thức văn bản được bố cục theo phần, chương, mục, tiểu mục, điều thì phần, chương, mục, tiểu mục, điều phải có tiêu đề. Tiêu đề là cụm từ chỉ nội dung chính của phần, chương, mục, tiểu mục, điều.</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t>đ) Cách trình bày phần, chương, mục, tiểu mục, điều, khoản, điểm Từ “Phần”, “Chương” và số thứ tự của phần, chương được trình bày trên một dòng riêng, canh giữa, bằng chữ in thường, cỡ chữ từ 13 đến 14, kiêu chữ đứng, đậm. Sô thứ tự của phân, chương dùng chữ sô La Mã. Tiêu đê của phần, chương được trình bày ngay dưới, canh giữa, bằng chữ in hoa, cỡ chữ</w:t>
      </w:r>
      <w:r w:rsidRPr="00B705D4">
        <w:rPr>
          <w:rFonts w:eastAsia="Times New Roman" w:cs="Times New Roman"/>
          <w:color w:val="000000"/>
          <w:szCs w:val="28"/>
        </w:rPr>
        <w:br/>
        <w:t>từ 13 đến 14, kiểu chữ đứng, đậm.</w:t>
      </w:r>
      <w:r w:rsidRPr="00B705D4">
        <w:rPr>
          <w:rFonts w:eastAsia="Times New Roman" w:cs="Times New Roman"/>
          <w:color w:val="000000"/>
          <w:szCs w:val="28"/>
        </w:rPr>
        <w:br/>
        <w:t>Từ “Mục”, “Tiểu mục” và số thứ tự của mục, tiểu mục được trình bày trên một dòng riêng, canh giữa, bằng chữ in thường, cỡ chữ từ 13 đến 14, kiểu chữ đứng, đậm. Số thứ tự của mục, tiểu mục dùng chữ số Ả Rập. Tiêu đề của</w:t>
      </w:r>
      <w:r w:rsidRPr="00B705D4">
        <w:rPr>
          <w:rFonts w:eastAsia="Times New Roman" w:cs="Times New Roman"/>
          <w:color w:val="000000"/>
          <w:szCs w:val="28"/>
        </w:rPr>
        <w:br/>
        <w:t>mục, tiểu mục được trình bày ngay dưới, canh giữa, bằng chữ in hoa, cỡ chữ</w:t>
      </w:r>
      <w:r w:rsidRPr="00B705D4">
        <w:rPr>
          <w:rFonts w:eastAsia="Times New Roman" w:cs="Times New Roman"/>
          <w:color w:val="000000"/>
          <w:szCs w:val="28"/>
        </w:rPr>
        <w:br/>
        <w:t>từ 13 đến 14, kiểu chữ đứng, đậm.</w:t>
      </w:r>
      <w:r w:rsidRPr="00B705D4">
        <w:rPr>
          <w:rFonts w:eastAsia="Times New Roman" w:cs="Times New Roman"/>
          <w:color w:val="000000"/>
          <w:szCs w:val="28"/>
        </w:rPr>
        <w:br/>
        <w:t>Từ “Điều”, số thứ tự và tiêu đề của điều được trình bày bằng chữ in thường, lùi đầu dòng 1 cm hoặc 1,27 cm. số thứ tự của điều dùng chữ số Ả Rập, sau số thứ tự có dấu chấm (.); cỡ chữ bằng cỡ chữ của phần lời văn, kiểu chữ đứng, đậm.</w:t>
      </w:r>
      <w:r w:rsidRPr="00B705D4">
        <w:rPr>
          <w:rFonts w:eastAsia="Times New Roman" w:cs="Times New Roman"/>
          <w:color w:val="000000"/>
          <w:szCs w:val="28"/>
        </w:rPr>
        <w:br/>
        <w:t>Số thứ tự các khoản trong mỗi mục dùng chữ số Ả Rập, sau số thứ tự có dấu chấm (.), cỡ chữ số bằng cỡ chữ của phần lời văn, kiểu chữ đứng. Neu khoản có tiêu đề, số thứ tự và tiêu đề của khoản được trình bày trên một dòng riêng, bằng chữ in thường, cỡ chữ bằng cỡ chữ của phần lời văn, kiểu chữ</w:t>
      </w:r>
      <w:r w:rsidRPr="00B705D4">
        <w:rPr>
          <w:rFonts w:eastAsia="Times New Roman" w:cs="Times New Roman"/>
          <w:color w:val="000000"/>
          <w:szCs w:val="28"/>
        </w:rPr>
        <w:br/>
        <w:t>đứng, đậm.</w:t>
      </w:r>
      <w:r w:rsidRPr="00B705D4">
        <w:rPr>
          <w:rFonts w:eastAsia="Times New Roman" w:cs="Times New Roman"/>
          <w:color w:val="000000"/>
          <w:szCs w:val="28"/>
        </w:rPr>
        <w:br/>
        <w:t>Thứ tự các điểm trong mỗi khoản dùng các chữ cái tiếng Việt theo thứ tự bảng chữ cái tiếng Việt, sau có dấu đóng ngoặc đơn, bằng chữ in thường, cỡ chữ bằng cỡ chữ của phần lời văn, kiểu chữ đứng.</w:t>
      </w:r>
      <w:r w:rsidRPr="00B705D4">
        <w:rPr>
          <w:rFonts w:eastAsia="Times New Roman" w:cs="Times New Roman"/>
          <w:color w:val="000000"/>
          <w:szCs w:val="28"/>
        </w:rPr>
        <w:br/>
        <w:t>e) Nội dung văn bản được trình bày bằng chữ in thường, được canh đều cả hai lề, kiểu chữ đứng; cỡ chữ từ 13 đến 14; khi xuống dòng, chữ đầu dòng lùi vào 1 cm hòặc 1,27 cm; khoảng cách giữa các đoạn văn tối thiểu là 6pt; khoảng cách giữa các dòng tối thiểu là dòng đơn, tối đa là 1,5 lines.</w:t>
      </w:r>
      <w:r w:rsidRPr="00B705D4">
        <w:rPr>
          <w:rFonts w:eastAsia="Times New Roman" w:cs="Times New Roman"/>
          <w:color w:val="000000"/>
          <w:szCs w:val="28"/>
        </w:rPr>
        <w:br/>
        <w:t>g) Nội dung văn bản được trình bày tại ô số 6 Mục IV Phần I Phụ lục này.</w:t>
      </w:r>
      <w:r w:rsidRPr="00B705D4">
        <w:rPr>
          <w:rFonts w:eastAsia="Times New Roman" w:cs="Times New Roman"/>
          <w:color w:val="000000"/>
          <w:szCs w:val="28"/>
        </w:rPr>
        <w:br/>
      </w:r>
      <w:r w:rsidRPr="00B705D4">
        <w:rPr>
          <w:rFonts w:eastAsia="Times New Roman" w:cs="Times New Roman"/>
          <w:b/>
          <w:bCs/>
          <w:color w:val="000000"/>
          <w:szCs w:val="28"/>
          <w:bdr w:val="none" w:sz="0" w:space="0" w:color="auto" w:frame="1"/>
        </w:rPr>
        <w:t>7. Chức vụ, họ tên và chữ ký của người có thẩm quyền</w:t>
      </w:r>
      <w:r w:rsidRPr="00B705D4">
        <w:rPr>
          <w:rFonts w:eastAsia="Times New Roman" w:cs="Times New Roman"/>
          <w:color w:val="000000"/>
          <w:szCs w:val="28"/>
        </w:rPr>
        <w:br/>
        <w:t>a) Chữ ký của người có thẩm quyền là chữ ký của người có thẩm quyền trên văn bản giấy hoặc chữ ký số của người có thẩm quyền trên văn bản điện tử.</w:t>
      </w:r>
      <w:r w:rsidRPr="00B705D4">
        <w:rPr>
          <w:rFonts w:eastAsia="Times New Roman" w:cs="Times New Roman"/>
          <w:color w:val="000000"/>
          <w:szCs w:val="28"/>
        </w:rPr>
        <w:br/>
        <w:t>b) Việc ghi quyền hạn của người ký được thực hiện như sau:</w:t>
      </w:r>
      <w:r w:rsidRPr="00B705D4">
        <w:rPr>
          <w:rFonts w:eastAsia="Times New Roman" w:cs="Times New Roman"/>
          <w:color w:val="000000"/>
          <w:szCs w:val="28"/>
        </w:rPr>
        <w:br/>
        <w:t>Trường họp ký thay mặt tập thể thì phải ghi chữ viết tắt “TM.” vào trước tên tập thể lãnh đạo hoặc tên cơ quan, tổ chức.</w:t>
      </w:r>
      <w:r w:rsidRPr="00B705D4">
        <w:rPr>
          <w:rFonts w:eastAsia="Times New Roman" w:cs="Times New Roman"/>
          <w:color w:val="000000"/>
          <w:szCs w:val="28"/>
        </w:rPr>
        <w:br/>
        <w:t>Trường hợp được </w:t>
      </w:r>
      <w:r w:rsidRPr="00B705D4">
        <w:rPr>
          <w:rFonts w:eastAsia="Times New Roman" w:cs="Times New Roman"/>
          <w:bCs/>
          <w:szCs w:val="28"/>
          <w:bdr w:val="none" w:sz="0" w:space="0" w:color="auto" w:frame="1"/>
        </w:rPr>
        <w:t>giao quyền cấp trưởng</w:t>
      </w:r>
      <w:r w:rsidRPr="00B705D4">
        <w:rPr>
          <w:rFonts w:eastAsia="Times New Roman" w:cs="Times New Roman"/>
          <w:color w:val="000000"/>
          <w:szCs w:val="28"/>
        </w:rPr>
        <w:t> thì phải ghi chữ viết tắt “Q.” vào trước chức vụ của người đứng đầu cơ quan, tổ chức.</w:t>
      </w:r>
      <w:r w:rsidRPr="00B705D4">
        <w:rPr>
          <w:rFonts w:eastAsia="Times New Roman" w:cs="Times New Roman"/>
          <w:color w:val="000000"/>
          <w:szCs w:val="28"/>
        </w:rPr>
        <w:br/>
        <w:t>Trường hợp ký thay người đứng đầu cơ quan, tổ chức thì phải ghi chữ viết tăt “KT.” vào trước chức vụ của người đứng đâu. Trường hợp câp phó được giao phụ trách hoặc điều hành thì thực hiện ký như cấp phó ký thay cấp trưởng.</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t>Trường hợp ký thừa lệnh thì phải ghi chữ viết tắt “TL.” vào trước chức vụ của người đứng đầu cơ quan, tổ chức.</w:t>
      </w:r>
      <w:r w:rsidRPr="00B705D4">
        <w:rPr>
          <w:rFonts w:eastAsia="Times New Roman" w:cs="Times New Roman"/>
          <w:color w:val="000000"/>
          <w:szCs w:val="28"/>
        </w:rPr>
        <w:br/>
        <w:t>Trường hợp ký thừa uỷ quyền thì phải ghi chữ viết tắt “TƯQ.” vào trước chức vụ của người đứng đầu cơ quan, tổ chức.</w:t>
      </w:r>
      <w:r w:rsidRPr="00B705D4">
        <w:rPr>
          <w:rFonts w:eastAsia="Times New Roman" w:cs="Times New Roman"/>
          <w:color w:val="000000"/>
          <w:szCs w:val="28"/>
        </w:rPr>
        <w:br/>
        <w:t>c) Chức vụ, chức danh và họ tên của người ký</w:t>
      </w:r>
      <w:r w:rsidRPr="00B705D4">
        <w:rPr>
          <w:rFonts w:eastAsia="Times New Roman" w:cs="Times New Roman"/>
          <w:color w:val="000000"/>
          <w:szCs w:val="28"/>
        </w:rPr>
        <w:br/>
        <w:t>Chức vụ ghi trên văn bản là chức vụ lãnh đạo chính thức của người ký văn bản trong cơ quan, tổ chức; không ghi những chức vụ mà Nhà nước không quy định.</w:t>
      </w:r>
      <w:r w:rsidRPr="00B705D4">
        <w:rPr>
          <w:rFonts w:eastAsia="Times New Roman" w:cs="Times New Roman"/>
          <w:color w:val="000000"/>
          <w:szCs w:val="28"/>
        </w:rPr>
        <w:br/>
        <w:t>Chức danh ghi trên văn bản do các tổ chức tư vấn ban hành là chức danh lãnh đạo của người ký văn bản trong tổ chức tư vấn.</w:t>
      </w:r>
      <w:r w:rsidRPr="00B705D4">
        <w:rPr>
          <w:rFonts w:eastAsia="Times New Roman" w:cs="Times New Roman"/>
          <w:color w:val="000000"/>
          <w:szCs w:val="28"/>
        </w:rPr>
        <w:br/>
        <w:t>Đối với những tổ chức tư vấn được phép sử dụng con dấu của cơ quan, tổ chức thì ghi chức danh của người ký văn bản trong tổ chức tư vấn và chức vụ trong cơ quan, tổ chức. Đối với những tổ chức tư vấn không được phép sử dụng con dấu của cơ quan, tổ chức thì chỉ ghi chức danh của người ký văn bản trong tổ chức tư vấn.</w:t>
      </w:r>
      <w:r w:rsidRPr="00B705D4">
        <w:rPr>
          <w:rFonts w:eastAsia="Times New Roman" w:cs="Times New Roman"/>
          <w:color w:val="000000"/>
          <w:szCs w:val="28"/>
        </w:rPr>
        <w:br/>
        <w:t>Chức vụ (chức danh) của người ký văn bản do Hội đồng hoặc Ban Chỉ đạo của Nhà nước ban hành mà lãnh đạo Bộ làm Trưởng ban hoặc Phó Trưởng ban, Chủ tịch hoặc Phó Chủ tịch Hội đồng thì phải ghi rõ chức vụ (chức danh) và tên cơ quan, tổ chức nơi lãnh đạo Bộ công tác ở phía trên họ tên người ký.</w:t>
      </w:r>
      <w:r w:rsidRPr="00B705D4">
        <w:rPr>
          <w:rFonts w:eastAsia="Times New Roman" w:cs="Times New Roman"/>
          <w:color w:val="000000"/>
          <w:szCs w:val="28"/>
        </w:rPr>
        <w:br/>
        <w:t>Họ và tên người ký văn bản bao gồm họ, tên đệm (nếu có) và tên của người ký văn bản. Trước họ tên của người ký, không ghi học hàm, học vị và các danh hiệu danh dự khác. Việc ghi thêm quân hàm, học hàm, học vị trước họ tên người ký đối với văn bản của các đơn vị vũ trang nhân dân, các tổ chức</w:t>
      </w:r>
      <w:r w:rsidRPr="00B705D4">
        <w:rPr>
          <w:rFonts w:eastAsia="Times New Roman" w:cs="Times New Roman"/>
          <w:color w:val="000000"/>
          <w:szCs w:val="28"/>
        </w:rPr>
        <w:br/>
        <w:t>sự nghiệp giáo dục, y tế, khoa học do người đứng đầu cơ quan quản lý ngành, lĩnh vực quy định.</w:t>
      </w:r>
      <w:r w:rsidRPr="00B705D4">
        <w:rPr>
          <w:rFonts w:eastAsia="Times New Roman" w:cs="Times New Roman"/>
          <w:color w:val="000000"/>
          <w:szCs w:val="28"/>
        </w:rPr>
        <w:br/>
        <w:t>d) Hình ảnh, vị trí chữ ký số của người có thẩm quyền là hình ảnh chữ ký của người có thẩm quyền trên văn bản giấy, màu xanh, định dạng Portable</w:t>
      </w:r>
      <w:r w:rsidRPr="00B705D4">
        <w:rPr>
          <w:rFonts w:eastAsia="Times New Roman" w:cs="Times New Roman"/>
          <w:color w:val="000000"/>
          <w:szCs w:val="28"/>
        </w:rPr>
        <w:br/>
        <w:t>Network Graphics (.png) nền trong suốt; đặt canh giữa chức vụ của người ký và họ tên người ký.</w:t>
      </w:r>
      <w:r w:rsidRPr="00B705D4">
        <w:rPr>
          <w:rFonts w:eastAsia="Times New Roman" w:cs="Times New Roman"/>
          <w:color w:val="000000"/>
          <w:szCs w:val="28"/>
        </w:rPr>
        <w:br/>
        <w:t>đ) Quyền hạn, chức vụ của người ký được trình bày tại ô số 7a Mục IV Phan I Phụ lục này; chức vụ khác của người ký được trình bày tại ô số 7b Mục IV Phan I Phụ lục này, phía trên họ tên của người ký văn bản; các chữ viết tắt quyền hạn như: “T M ”, “Q ”, “KT ”, “TL ”, “TUQ.” và quyền hạn chức vụ của người ký được trình bày bằng chữ in hoa, cỡ chữ từ 13 đến 14, kiểu chữ đứng, đậm.</w:t>
      </w:r>
      <w:r w:rsidRPr="00B705D4">
        <w:rPr>
          <w:rFonts w:eastAsia="Times New Roman" w:cs="Times New Roman"/>
          <w:color w:val="000000"/>
          <w:szCs w:val="28"/>
        </w:rPr>
        <w:br/>
        <w:t>Chữ ký của người có thẩm quyền được trình bày tại ô số 7c Mục IV Phần I Phụ lục này.</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t>Họ và tên của người ký văn bản được trình bày tại ô số 7b Mục IV Phần I Phụ lục này, bằng chữ in thường, cỡ chữ từ 13 đến 14, kiểu chữ đứng, đậm, được đặt canh giữa quyền hạn, chức vụ của người ký.</w:t>
      </w:r>
      <w:r w:rsidRPr="00B705D4">
        <w:rPr>
          <w:rFonts w:eastAsia="Times New Roman" w:cs="Times New Roman"/>
          <w:color w:val="000000"/>
          <w:szCs w:val="28"/>
        </w:rPr>
        <w:br/>
      </w:r>
      <w:r w:rsidRPr="00B705D4">
        <w:rPr>
          <w:rFonts w:eastAsia="Times New Roman" w:cs="Times New Roman"/>
          <w:b/>
          <w:bCs/>
          <w:color w:val="000000"/>
          <w:szCs w:val="28"/>
          <w:bdr w:val="none" w:sz="0" w:space="0" w:color="auto" w:frame="1"/>
        </w:rPr>
        <w:t>8. Dấu, chữ ký số của cơ quan, tổ chức</w:t>
      </w:r>
      <w:r w:rsidRPr="00B705D4">
        <w:rPr>
          <w:rFonts w:eastAsia="Times New Roman" w:cs="Times New Roman"/>
          <w:color w:val="000000"/>
          <w:szCs w:val="28"/>
        </w:rPr>
        <w:br/>
        <w:t>a) Hình ảnh, vị trí chữ ký số của cơ quan, tổ chức là hình ảnh dấu của cơ quan, tô chức ban hành văn bản trên văn bản, màu đỏ, kích thước băng kích thước thực tế của dấu, định dạng (.png) nền trong suốt, trùm lên khoảng 1/3 hình ảnh chữ ký số của người có thẩm quyền về bên trái.</w:t>
      </w:r>
      <w:r w:rsidRPr="00B705D4">
        <w:rPr>
          <w:rFonts w:eastAsia="Times New Roman" w:cs="Times New Roman"/>
          <w:color w:val="000000"/>
          <w:szCs w:val="28"/>
        </w:rPr>
        <w:br/>
        <w:t>b) Chữ ký số của cơ quan, tổ chức trên văn bản kèm theo văn bản chính được thể hiện như sau: Văn bản kèm theo cùng tệp tin với nội dung văn bản</w:t>
      </w:r>
      <w:r w:rsidRPr="00B705D4">
        <w:rPr>
          <w:rFonts w:eastAsia="Times New Roman" w:cs="Times New Roman"/>
          <w:color w:val="000000"/>
          <w:szCs w:val="28"/>
        </w:rPr>
        <w:br/>
        <w:t>điện tử, Văn thư cơ quan chỉ thực hiện ký số văn bản và không thực hiện ký</w:t>
      </w:r>
      <w:r w:rsidRPr="00B705D4">
        <w:rPr>
          <w:rFonts w:eastAsia="Times New Roman" w:cs="Times New Roman"/>
          <w:color w:val="000000"/>
          <w:szCs w:val="28"/>
        </w:rPr>
        <w:br/>
        <w:t>số lên văn bản kèm theo; văn bản không cùng tệp tin với nội dung văn bản điện tử, Văn thư cơ quan thực hiện ký số của cơ quan, tổ chức trên văn bản</w:t>
      </w:r>
      <w:r w:rsidRPr="00B705D4">
        <w:rPr>
          <w:rFonts w:eastAsia="Times New Roman" w:cs="Times New Roman"/>
          <w:color w:val="000000"/>
          <w:szCs w:val="28"/>
        </w:rPr>
        <w:br/>
        <w:t>kèm theo.</w:t>
      </w:r>
      <w:r w:rsidRPr="00B705D4">
        <w:rPr>
          <w:rFonts w:eastAsia="Times New Roman" w:cs="Times New Roman"/>
          <w:color w:val="000000"/>
          <w:szCs w:val="28"/>
        </w:rPr>
        <w:br/>
        <w:t>Vị trí: Góc trên, bên phải, trang đầu của văn bản kèm theo.</w:t>
      </w:r>
      <w:r w:rsidRPr="00B705D4">
        <w:rPr>
          <w:rFonts w:eastAsia="Times New Roman" w:cs="Times New Roman"/>
          <w:color w:val="000000"/>
          <w:szCs w:val="28"/>
        </w:rPr>
        <w:br/>
        <w:t>Hình ảnh chữ ký số của cơ quan, tổ chức: Không hiển thị.</w:t>
      </w:r>
      <w:r w:rsidRPr="00B705D4">
        <w:rPr>
          <w:rFonts w:eastAsia="Times New Roman" w:cs="Times New Roman"/>
          <w:color w:val="000000"/>
          <w:szCs w:val="28"/>
        </w:rPr>
        <w:br/>
        <w:t>Thông tin: số và ký hiệu văn bản; thời gian ký (ngày tháng năm; giờ phút giây; múi giờ Việt Nam theo tiêu chuẩn ISO 8601) được trình bày bằng phông chữ Times New Roman, chữ in thường, kiểu chữ đứng, cỡ chữ 10, màu đen.</w:t>
      </w:r>
      <w:r w:rsidRPr="00B705D4">
        <w:rPr>
          <w:rFonts w:eastAsia="Times New Roman" w:cs="Times New Roman"/>
          <w:color w:val="000000"/>
          <w:szCs w:val="28"/>
        </w:rPr>
        <w:br/>
        <w:t>c) Dấu, chữ ký số của cơ quan, tổ chức được trình bày tại ô số 8 Mục IV Phần I Phụ lục này.</w:t>
      </w:r>
      <w:r w:rsidRPr="00B705D4">
        <w:rPr>
          <w:rFonts w:eastAsia="Times New Roman" w:cs="Times New Roman"/>
          <w:color w:val="000000"/>
          <w:szCs w:val="28"/>
        </w:rPr>
        <w:br/>
      </w:r>
      <w:r w:rsidRPr="00B705D4">
        <w:rPr>
          <w:rFonts w:eastAsia="Times New Roman" w:cs="Times New Roman"/>
          <w:b/>
          <w:bCs/>
          <w:color w:val="000000"/>
          <w:szCs w:val="28"/>
          <w:bdr w:val="none" w:sz="0" w:space="0" w:color="auto" w:frame="1"/>
        </w:rPr>
        <w:t>9. Nơi nhận</w:t>
      </w:r>
      <w:r w:rsidRPr="00B705D4">
        <w:rPr>
          <w:rFonts w:eastAsia="Times New Roman" w:cs="Times New Roman"/>
          <w:color w:val="000000"/>
          <w:szCs w:val="28"/>
        </w:rPr>
        <w:br/>
        <w:t>a) Nơi nhận văn bản gồm: Nơi nhận để thực hiện; nơi nhận để kiểm tra, giám sát, báo cáo, trao đổi công việc, để biết; nơi nhận để lưu văn bản.</w:t>
      </w:r>
      <w:r w:rsidRPr="00B705D4">
        <w:rPr>
          <w:rFonts w:eastAsia="Times New Roman" w:cs="Times New Roman"/>
          <w:color w:val="000000"/>
          <w:szCs w:val="28"/>
        </w:rPr>
        <w:br/>
        <w:t>b) Đối với Tờ trình, Báo cáo (cơ quan, tổ chức cấp dưới gửi cơ quan, tổ chức cấp trên) và Công văn, nơi nhận bao gồm:</w:t>
      </w:r>
      <w:r w:rsidRPr="00B705D4">
        <w:rPr>
          <w:rFonts w:eastAsia="Times New Roman" w:cs="Times New Roman"/>
          <w:color w:val="000000"/>
          <w:szCs w:val="28"/>
        </w:rPr>
        <w:br/>
        <w:t>Phần thứ nhất bao gồm từ “Kính gửi”, sau đó là tên các cơ quan, tổ chức hoặc đơn vị, cá nhân trực tiếp giải quyết công việc.</w:t>
      </w:r>
      <w:r w:rsidRPr="00B705D4">
        <w:rPr>
          <w:rFonts w:eastAsia="Times New Roman" w:cs="Times New Roman"/>
          <w:color w:val="000000"/>
          <w:szCs w:val="28"/>
        </w:rPr>
        <w:br/>
        <w:t>Phần thứ hai bao gồm từ “Nơi nhận”, phía dưới là từ “Như trên”, tiếp theo là tên các cơ quan, tổ chức, đơn vị và cá nhân có liên quan khác nhận văn bản.</w:t>
      </w:r>
      <w:r w:rsidRPr="00B705D4">
        <w:rPr>
          <w:rFonts w:eastAsia="Times New Roman" w:cs="Times New Roman"/>
          <w:color w:val="000000"/>
          <w:szCs w:val="28"/>
        </w:rPr>
        <w:br/>
        <w:t>c) Đối với những văn bản khác, nơi nhận bao gồm từ “Nơi nhận” và phần liệt kê các cơ quan, tổ chức, đơn vị và cá nhân nhận văn bản.</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t>d) Nơi nhận được trình bày tại ô số 9a và 9b Mục IV Phần I Phụ lục này bao gồm:</w:t>
      </w:r>
      <w:r w:rsidRPr="00B705D4">
        <w:rPr>
          <w:rFonts w:eastAsia="Times New Roman" w:cs="Times New Roman"/>
          <w:color w:val="000000"/>
          <w:szCs w:val="28"/>
        </w:rPr>
        <w:br/>
        <w:t>Phần nơi nhận tại ô số 9a (áp dụng đối với Tờ trình, Báo cáo của cơ quan, tổ chức cấp dưới gửi cơ quan, tổ chức cấp trên và Công văn): Từ “Kính gửi” và</w:t>
      </w:r>
      <w:r w:rsidRPr="00B705D4">
        <w:rPr>
          <w:rFonts w:eastAsia="Times New Roman" w:cs="Times New Roman"/>
          <w:color w:val="000000"/>
          <w:szCs w:val="28"/>
        </w:rPr>
        <w:br/>
        <w:t>tên các cơ quan, tô chức hoặc cá nhân nhận văn bản được trình bày băng chữ in thường, cỡ chữ từ 13 đến 14, kiểu chữ đứng; sau từ “Kính gửi” có dâu hai chấm (:). Nếu văn bản gửi cho một cơ quan, tổ chức hoặc một cá nhân thì từ “Kính gừi” và tên cơ quan, tổ chức hoặc cá nhân được trình bày trên cùng một dòng; trường họp văn bản gửi cho hai cơ quan, tổ chức hoặc cá nhân trở lên thì xuống dòng, tên mỗi cơ quan, tổ chức, cá nhân hoặc mỗi nhóm cơ quan, tổ chức, cá nhân được trình bày trên một dòng riêng, đầu dòng có gạch đầu dòng (-), cuối dòng có dấu chấm phẩy (;), cuối dòng cuối cùng có dấu chấm (.); các gạch đầu dòng được trình bày thẳng hàng với nhau dưới dấu hai chấm (:). Phần nơi nhận tại ô số 9b (áp dụng chung đối với các loại văn bản): Từ “Nơi nhận” được trình bày trên một dòng riêng (ngang hàng với dòng chữ “quyền hạn, chức vụ của người ký” và sát lề trái), sau có dấu hai chấm (:), bằng chữ in thường, cỡ chữ 12, kiểu chữ nghiêng, đậm; phần liệt kê các cơ quan, tổ chức, đơn vị và cá nhân nhận văn bản được trình bày bằng chữ in thường, cỡ chữ 11, kiểu chữ đứng; tên mỗi cơ quan, tổ chức, đom vị và cá nhân hoặc mỗi nhóm cơ quan, tổ chức, đơn vị nhận văn bản được trình bày trên một dòng riêng, đầu dòng có gạch đầu dòng (-) sát lề trái, cuối dòng có dấu chấm phẩy (;), dòng cuối cùng bao gồm chữ “Lưu” sau có dấu hai chấm (:), tiếp theo là chữ viết tắt “VT”, dấu phẩy (,), chữ viết tắt tên đơn vị (hoặc bộ phận) soạn thảo văn bản và số lượng bản lưu, cuối cùng là dấu chấm (.).</w:t>
      </w:r>
      <w:r w:rsidRPr="00B705D4">
        <w:rPr>
          <w:rFonts w:eastAsia="Times New Roman" w:cs="Times New Roman"/>
          <w:color w:val="000000"/>
          <w:szCs w:val="28"/>
        </w:rPr>
        <w:br/>
      </w:r>
      <w:r w:rsidRPr="00B705D4">
        <w:rPr>
          <w:rFonts w:eastAsia="Times New Roman" w:cs="Times New Roman"/>
          <w:b/>
          <w:bCs/>
          <w:color w:val="000000"/>
          <w:szCs w:val="28"/>
          <w:bdr w:val="none" w:sz="0" w:space="0" w:color="auto" w:frame="1"/>
        </w:rPr>
        <w:t>III. CÁC THÀNH PHÀN THẺ THỨC KHÁC</w:t>
      </w:r>
      <w:r w:rsidRPr="00B705D4">
        <w:rPr>
          <w:rFonts w:eastAsia="Times New Roman" w:cs="Times New Roman"/>
          <w:color w:val="000000"/>
          <w:szCs w:val="28"/>
        </w:rPr>
        <w:br/>
      </w:r>
      <w:r w:rsidRPr="00B705D4">
        <w:rPr>
          <w:rFonts w:eastAsia="Times New Roman" w:cs="Times New Roman"/>
          <w:b/>
          <w:bCs/>
          <w:color w:val="000000"/>
          <w:szCs w:val="28"/>
          <w:bdr w:val="none" w:sz="0" w:space="0" w:color="auto" w:frame="1"/>
        </w:rPr>
        <w:t>1. Phụ lục</w:t>
      </w:r>
      <w:r w:rsidRPr="00B705D4">
        <w:rPr>
          <w:rFonts w:eastAsia="Times New Roman" w:cs="Times New Roman"/>
          <w:color w:val="000000"/>
          <w:szCs w:val="28"/>
        </w:rPr>
        <w:br/>
        <w:t>a) Trường hợp văn bản có Phụ lục kèm theo thì trong văn bản phải có chỉ dẫn về Phụ lục đó. Văn bản có từ hai Phụ lục trở lên thì các Phụ lục phải được đánh số thứ tự bằng chữ số La Mã.</w:t>
      </w:r>
      <w:r w:rsidRPr="00B705D4">
        <w:rPr>
          <w:rFonts w:eastAsia="Times New Roman" w:cs="Times New Roman"/>
          <w:color w:val="000000"/>
          <w:szCs w:val="28"/>
        </w:rPr>
        <w:br/>
        <w:t>b) Từ “Phụ lục” và số thứ tự của Phụ lục được trình bày thành một dòng riêng, canh giữa, bằng chữ in thường, cỡ chữ 14, kiểu chữ đứng, đậm; tên Phụ lục (nếu có) được trình bày canh giữa, bằng chữ in hoa, cỡ chữ từ 13 đến 14, kiểu chữ đứng, đậm.</w:t>
      </w:r>
      <w:r w:rsidRPr="00B705D4">
        <w:rPr>
          <w:rFonts w:eastAsia="Times New Roman" w:cs="Times New Roman"/>
          <w:color w:val="000000"/>
          <w:szCs w:val="28"/>
        </w:rPr>
        <w:br/>
        <w:t>c) Thông tin chỉ dẫn kèm theo văn bản trên mỗi Phụ lục được ban hành bao gồm: số, ký hiệu văn bản, thời gian ban hành văn bản và tên cơ quan, tổ chức ban hành văn bản. Thông tin chỉ dẫn kèm theo văn bản được canh giữa phía dưới tên của Phụ lục, chữ in thường, cỡ chữ từ 13 đến 14, kiểu chữ</w:t>
      </w:r>
      <w:r w:rsidRPr="00B705D4">
        <w:rPr>
          <w:rFonts w:eastAsia="Times New Roman" w:cs="Times New Roman"/>
          <w:color w:val="000000"/>
          <w:szCs w:val="28"/>
        </w:rPr>
        <w:br/>
        <w:t>nghiêng, cùng phông chữ với nội dung văn bản, màu đen.</w:t>
      </w:r>
      <w:r w:rsidRPr="00B705D4">
        <w:rPr>
          <w:rFonts w:eastAsia="Times New Roman" w:cs="Times New Roman"/>
          <w:color w:val="000000"/>
          <w:szCs w:val="28"/>
        </w:rPr>
        <w:br/>
        <w:t>Thông tin chỉ dẫn kèm theo văn bản trên mỗi phụ ỉục (Kèm theo văn bản số ngày …. tháng ….năm ….) được ghi đầy đủ đối với văn bản giấy; đối với văn bản điện tử, không phải điền thông tin tại các vị trí này.</w:t>
      </w:r>
      <w:r w:rsidRPr="00B705D4">
        <w:rPr>
          <w:rFonts w:eastAsia="Times New Roman" w:cs="Times New Roman"/>
          <w:color w:val="000000"/>
          <w:szCs w:val="28"/>
        </w:rPr>
        <w:br/>
        <w:t>d) Đối với Phụ lục cùng tệp tin với nội dung văn bản điện tử, Văn thư cơ quan chỉ thực hiện ký số văn bản và không thực hiện ký số lên Phụ lục. Đối với Phụ lục không cùng tệp tin với nội dung văn bản điện tử, Văn thư cơ quan thực hiện ký số của cơ quan, tổ chức trên từng tệp tin kèm theo, cụ thể:</w:t>
      </w:r>
      <w:r w:rsidRPr="00B705D4">
        <w:rPr>
          <w:rFonts w:eastAsia="Times New Roman" w:cs="Times New Roman"/>
          <w:color w:val="000000"/>
          <w:szCs w:val="28"/>
        </w:rPr>
        <w:br/>
        <w:t>Vị trí: Góc trên, bên phải, trang đầu của mỗi tệp tin.</w:t>
      </w:r>
      <w:r w:rsidRPr="00B705D4">
        <w:rPr>
          <w:rFonts w:eastAsia="Times New Roman" w:cs="Times New Roman"/>
          <w:color w:val="000000"/>
          <w:szCs w:val="28"/>
        </w:rPr>
        <w:br/>
        <w:t>Hình ảnh chữ ký số của cơ quan, tổ chức: Không hiển thị.</w:t>
      </w:r>
      <w:r w:rsidRPr="00B705D4">
        <w:rPr>
          <w:rFonts w:eastAsia="Times New Roman" w:cs="Times New Roman"/>
          <w:color w:val="000000"/>
          <w:szCs w:val="28"/>
        </w:rPr>
        <w:br/>
        <w:t>Thông tin: số và ký hiệu văn bản; thời gian ký (ngày tháng năm; giờ phút</w:t>
      </w:r>
      <w:r w:rsidRPr="00B705D4">
        <w:rPr>
          <w:rFonts w:eastAsia="Times New Roman" w:cs="Times New Roman"/>
          <w:color w:val="000000"/>
          <w:szCs w:val="28"/>
        </w:rPr>
        <w:br/>
        <w:t>giây; múi giờ Việt Nam theo tiêu chuẩn ISO 8601) được trình bày bằng phông chữ Times New Roman, chữ in thường, kiểu chữ đứng, cỡ chữ 10, màu đen.</w:t>
      </w:r>
      <w:r w:rsidRPr="00B705D4">
        <w:rPr>
          <w:rFonts w:eastAsia="Times New Roman" w:cs="Times New Roman"/>
          <w:color w:val="000000"/>
          <w:szCs w:val="28"/>
        </w:rPr>
        <w:br/>
        <w:t>đ) Số trang của Phụ lục được đánh số riêng theo từng Phụ lục.</w:t>
      </w:r>
      <w:r w:rsidRPr="00B705D4">
        <w:rPr>
          <w:rFonts w:eastAsia="Times New Roman" w:cs="Times New Roman"/>
          <w:color w:val="000000"/>
          <w:szCs w:val="28"/>
        </w:rPr>
        <w:br/>
        <w:t>e) Mau trình bày phụ lục văn bản thực hiện theo quy định tại Phụ lục III Nghị định này.</w:t>
      </w:r>
      <w:r w:rsidRPr="00B705D4">
        <w:rPr>
          <w:rFonts w:eastAsia="Times New Roman" w:cs="Times New Roman"/>
          <w:color w:val="000000"/>
          <w:szCs w:val="28"/>
        </w:rPr>
        <w:br/>
        <w:t>2. Dấu chỉ độ mật, mức độ khẩn, các chỉ dẫn về phạm vi lưu hành a) Dấu chỉ độ mật Việc xác địrứi và đóng dấu chỉ độ mật (tuyệt mật, tối mật hoặc mật), dấu tài liệu thu hồi đối với văn bản có nội dung bí mật nhà nước được thực hiện theo quy định hiện hành. Con dấu các độ mật (TUYỆT MẬT, TỐI MẬT hoặc MẬT) và dấu tài liệu thu hồi được khắc sẵn theo quy định của pháp luật về bảo vệ bí mật nhà nước. Dấu chỉ độ mật được đóng vào ô số 10a Mục IV Phần I Phụ lục này; dấu tài liệu thu hồi được đóng vào ô số 11 Mục IV Phần I Phụ lục này.</w:t>
      </w:r>
      <w:r w:rsidRPr="00B705D4">
        <w:rPr>
          <w:rFonts w:eastAsia="Times New Roman" w:cs="Times New Roman"/>
          <w:color w:val="000000"/>
          <w:szCs w:val="28"/>
        </w:rPr>
        <w:br/>
        <w:t>b) Dấu chỉ mức độ khẩn</w:t>
      </w:r>
      <w:r w:rsidRPr="00B705D4">
        <w:rPr>
          <w:rFonts w:eastAsia="Times New Roman" w:cs="Times New Roman"/>
          <w:color w:val="000000"/>
          <w:szCs w:val="28"/>
        </w:rPr>
        <w:br/>
        <w:t>Khi soạn thảo văn bản có tính chất khẩn, đơn vị hoặc cá nhân soạn thảo văn bản đề xuất mức độ khẩn trình người ký văn bản quyết định. Tuỳ theo mức độ cần được chuyển phát nhanh, văn bản được xác định độ khẩn theo các mức sau: hoả tốc, thượng khẩn, khẩn.</w:t>
      </w:r>
      <w:r w:rsidRPr="00B705D4">
        <w:rPr>
          <w:rFonts w:eastAsia="Times New Roman" w:cs="Times New Roman"/>
          <w:color w:val="000000"/>
          <w:szCs w:val="28"/>
        </w:rPr>
        <w:br/>
        <w:t>Con dấu các mức độ khẩn được khắc sẵn hình chữ nhật có kích thước 30 mm X 8 mm, 40 mm X 8 mm và 20 mm X 8 mm, trên đó các từ “HỎA TỐC”, “THƯỢNG KHẨN” và “KHẨN”, trình bày bằng chữ in hoa, phông chữ Times New Roman, cỡ chữ từ 13 đến 14, kiểu chữ đứng, đậm và đặt cân đối trong khung hình chữ nhật viền đơn. Dấu chỉ mức độ khẩn được đóng vào ô số 10b Mục IV Phần I Phụ lục này. Mực để đóng dấu chỉ mức độ khẩn dùng màu đỏ tươi.</w:t>
      </w:r>
    </w:p>
    <w:p w:rsidR="00B705D4" w:rsidRPr="00B705D4" w:rsidRDefault="00B705D4" w:rsidP="00B705D4">
      <w:pPr>
        <w:shd w:val="clear" w:color="auto" w:fill="FFFFFF"/>
        <w:spacing w:after="0" w:line="360" w:lineRule="auto"/>
        <w:rPr>
          <w:rFonts w:eastAsia="Times New Roman" w:cs="Times New Roman"/>
          <w:color w:val="000000"/>
          <w:szCs w:val="28"/>
        </w:rPr>
      </w:pPr>
      <w:r w:rsidRPr="00B705D4">
        <w:rPr>
          <w:rFonts w:eastAsia="Times New Roman" w:cs="Times New Roman"/>
          <w:color w:val="000000"/>
          <w:szCs w:val="28"/>
        </w:rPr>
        <w:t>c) Các chỉ dẫn về phạm vi lưu hành</w:t>
      </w:r>
      <w:r w:rsidRPr="00B705D4">
        <w:rPr>
          <w:rFonts w:eastAsia="Times New Roman" w:cs="Times New Roman"/>
          <w:color w:val="000000"/>
          <w:szCs w:val="28"/>
        </w:rPr>
        <w:br/>
        <w:t>Đối với những văn bản có phạm vi, đối tượng, sử dụng hạn chế, sử dụng các chỉ dẫn về phạm vi lưu hành như “XEM XONG TRẢ LẠI”, “LƯU HÀNH NỘI BỘ”. Các chỉ dẫn về phạm vi lưu hành trình bày tại ô số 11 Mục IV Phần I Phụ lục này, trình bày cân đối trong một khung hình chữ nhật viền đơn, bằng chữ in hoa, phông chữ Times New Roman, cỡ chữ từ 13 đến 14, kiểu chữ đứng, đậm.</w:t>
      </w:r>
      <w:r w:rsidRPr="00B705D4">
        <w:rPr>
          <w:rFonts w:eastAsia="Times New Roman" w:cs="Times New Roman"/>
          <w:color w:val="000000"/>
          <w:szCs w:val="28"/>
        </w:rPr>
        <w:br/>
        <w:t>3. Ký hiệu người soạn thảo văn bản và số lượng bản phát hành</w:t>
      </w:r>
      <w:r w:rsidRPr="00B705D4">
        <w:rPr>
          <w:rFonts w:eastAsia="Times New Roman" w:cs="Times New Roman"/>
          <w:color w:val="000000"/>
          <w:szCs w:val="28"/>
        </w:rPr>
        <w:br/>
        <w:t>Được trình bày tại ô số 12 Mục IV Phần I Phụ lục này, ký hiệu bằng chữ in hoa, số lượng bản bằng chữ số Ả Rập, cỡ chữ 11, kiểu chữ đứng.</w:t>
      </w:r>
      <w:r w:rsidRPr="00B705D4">
        <w:rPr>
          <w:rFonts w:eastAsia="Times New Roman" w:cs="Times New Roman"/>
          <w:color w:val="000000"/>
          <w:szCs w:val="28"/>
        </w:rPr>
        <w:br/>
        <w:t>4. Địa chỉ cơ quan, tổ chức; thư điện tử; trang thông tin điện tử; số điện thoại; số Fax Các thành phần này được trình bày tại ô số 13 Mục IV Phần I Phụ lục này ở trang thứ nhất của văn bản, bằng chữ in thường, cỡ chữ từ 11 đến 12, kiểu chữ đứng, dưới một đường kẻ nét liền kéo dài hết chiều ngang của vùng trình bày văn bản.</w:t>
      </w:r>
    </w:p>
    <w:p w:rsidR="00D62FEC" w:rsidRPr="00B705D4" w:rsidRDefault="00D62FEC" w:rsidP="00B705D4">
      <w:pPr>
        <w:spacing w:line="360" w:lineRule="auto"/>
        <w:rPr>
          <w:rFonts w:cs="Times New Roman"/>
          <w:szCs w:val="28"/>
        </w:rPr>
      </w:pPr>
      <w:bookmarkStart w:id="0" w:name="_GoBack"/>
      <w:bookmarkEnd w:id="0"/>
    </w:p>
    <w:sectPr w:rsidR="00D62FEC" w:rsidRPr="00B70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5D4"/>
    <w:rsid w:val="00B705D4"/>
    <w:rsid w:val="00D6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0E5B"/>
  <w15:chartTrackingRefBased/>
  <w15:docId w15:val="{1C157A96-BDAE-45FE-8612-7289B267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05D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5D4"/>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B705D4"/>
    <w:rPr>
      <w:color w:val="0000FF"/>
      <w:u w:val="single"/>
    </w:rPr>
  </w:style>
  <w:style w:type="character" w:styleId="Strong">
    <w:name w:val="Strong"/>
    <w:basedOn w:val="DefaultParagraphFont"/>
    <w:uiPriority w:val="22"/>
    <w:qFormat/>
    <w:rsid w:val="00B705D4"/>
    <w:rPr>
      <w:b/>
      <w:bCs/>
    </w:rPr>
  </w:style>
  <w:style w:type="character" w:styleId="Emphasis">
    <w:name w:val="Emphasis"/>
    <w:basedOn w:val="DefaultParagraphFont"/>
    <w:uiPriority w:val="20"/>
    <w:qFormat/>
    <w:rsid w:val="00B705D4"/>
    <w:rPr>
      <w:i/>
      <w:iCs/>
    </w:rPr>
  </w:style>
  <w:style w:type="character" w:customStyle="1" w:styleId="Heading1Char">
    <w:name w:val="Heading 1 Char"/>
    <w:basedOn w:val="DefaultParagraphFont"/>
    <w:link w:val="Heading1"/>
    <w:uiPriority w:val="9"/>
    <w:rsid w:val="00B705D4"/>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538923">
      <w:bodyDiv w:val="1"/>
      <w:marLeft w:val="0"/>
      <w:marRight w:val="0"/>
      <w:marTop w:val="0"/>
      <w:marBottom w:val="0"/>
      <w:divBdr>
        <w:top w:val="none" w:sz="0" w:space="0" w:color="auto"/>
        <w:left w:val="none" w:sz="0" w:space="0" w:color="auto"/>
        <w:bottom w:val="none" w:sz="0" w:space="0" w:color="auto"/>
        <w:right w:val="none" w:sz="0" w:space="0" w:color="auto"/>
      </w:divBdr>
    </w:div>
    <w:div w:id="92984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3185</Words>
  <Characters>18160</Characters>
  <Application>Microsoft Office Word</Application>
  <DocSecurity>0</DocSecurity>
  <Lines>151</Lines>
  <Paragraphs>42</Paragraphs>
  <ScaleCrop>false</ScaleCrop>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DoanHokage</dc:creator>
  <cp:keywords/>
  <dc:description/>
  <cp:lastModifiedBy>DoanHokage</cp:lastModifiedBy>
  <cp:revision>1</cp:revision>
  <dcterms:created xsi:type="dcterms:W3CDTF">2020-04-22T09:09:00Z</dcterms:created>
  <dcterms:modified xsi:type="dcterms:W3CDTF">2020-04-22T09:16:00Z</dcterms:modified>
</cp:coreProperties>
</file>