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6B" w:rsidRPr="002D176B" w:rsidRDefault="002D176B" w:rsidP="002D176B">
      <w:pPr>
        <w:shd w:val="clear" w:color="auto" w:fill="FFFFFF"/>
        <w:spacing w:after="180" w:line="240" w:lineRule="auto"/>
        <w:jc w:val="center"/>
        <w:textAlignment w:val="baseline"/>
        <w:outlineLvl w:val="1"/>
        <w:rPr>
          <w:rFonts w:asciiTheme="majorHAnsi" w:eastAsia="Times New Roman" w:hAnsiTheme="majorHAnsi" w:cstheme="majorHAnsi"/>
          <w:b/>
          <w:bCs/>
          <w:sz w:val="28"/>
          <w:szCs w:val="28"/>
        </w:rPr>
      </w:pPr>
      <w:r w:rsidRPr="002D176B">
        <w:rPr>
          <w:rFonts w:asciiTheme="majorHAnsi" w:eastAsia="Times New Roman" w:hAnsiTheme="majorHAnsi" w:cstheme="majorHAnsi"/>
          <w:b/>
          <w:bCs/>
          <w:sz w:val="28"/>
          <w:szCs w:val="28"/>
        </w:rPr>
        <w:t>Thủ tục làm hộ chiếu phổ thông</w:t>
      </w:r>
    </w:p>
    <w:p w:rsidR="006C42F7" w:rsidRPr="002D176B" w:rsidRDefault="006C42F7" w:rsidP="006C42F7">
      <w:pPr>
        <w:shd w:val="clear" w:color="auto" w:fill="FFFFFF"/>
        <w:spacing w:after="180" w:line="240" w:lineRule="auto"/>
        <w:textAlignment w:val="baseline"/>
        <w:outlineLvl w:val="1"/>
        <w:rPr>
          <w:rFonts w:asciiTheme="majorHAnsi" w:eastAsia="Times New Roman" w:hAnsiTheme="majorHAnsi" w:cstheme="majorHAnsi"/>
          <w:b/>
          <w:bCs/>
          <w:sz w:val="28"/>
          <w:szCs w:val="28"/>
        </w:rPr>
      </w:pPr>
      <w:r w:rsidRPr="002D176B">
        <w:rPr>
          <w:rFonts w:asciiTheme="majorHAnsi" w:eastAsia="Times New Roman" w:hAnsiTheme="majorHAnsi" w:cstheme="majorHAnsi"/>
          <w:b/>
          <w:bCs/>
          <w:sz w:val="28"/>
          <w:szCs w:val="28"/>
        </w:rPr>
        <w:t>Thành phần hồ sơ cho Thủ tục làm hộ chiếu phổ thông</w:t>
      </w:r>
    </w:p>
    <w:p w:rsidR="006C42F7" w:rsidRPr="002D176B" w:rsidRDefault="006C42F7" w:rsidP="006C42F7">
      <w:pPr>
        <w:shd w:val="clear" w:color="auto" w:fill="FFFFFF"/>
        <w:spacing w:after="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bdr w:val="none" w:sz="0" w:space="0" w:color="auto" w:frame="1"/>
        </w:rPr>
        <w:t>– 04 ảnh mới chụp, cỡ 4×6 cm, mặt nhìn thẳng, đầu để trần, phông nền màu trắng</w:t>
      </w:r>
    </w:p>
    <w:p w:rsidR="006C42F7" w:rsidRPr="002D176B" w:rsidRDefault="006C42F7" w:rsidP="006C42F7">
      <w:pPr>
        <w:shd w:val="clear" w:color="auto" w:fill="FFFFFF"/>
        <w:spacing w:after="30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rPr>
        <w:t>– Chứng minh nhân dân gốc: phải còn hiệu lực trong 15 năm kể từ ngày cấp, số phải nhìn thấy rõ, hình phải có dấu đóng giáp lai</w:t>
      </w:r>
    </w:p>
    <w:p w:rsidR="006C42F7" w:rsidRPr="002D176B" w:rsidRDefault="006C42F7" w:rsidP="006C42F7">
      <w:pPr>
        <w:shd w:val="clear" w:color="auto" w:fill="FFFFFF"/>
        <w:spacing w:after="30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rPr>
        <w:t>– Tờ khai làm hộ chiếu: điền đầy đủ theo mẫu quy định, đọc kỹ phần cuối mặt sau của tờ khai làm hộ chiếu, như cách điền số chứng minh dân, cách dán hình…</w:t>
      </w:r>
    </w:p>
    <w:p w:rsidR="006C42F7" w:rsidRPr="002D176B" w:rsidRDefault="006C42F7" w:rsidP="006C42F7">
      <w:pPr>
        <w:shd w:val="clear" w:color="auto" w:fill="FFFFFF"/>
        <w:spacing w:after="30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rPr>
        <w:t>Theo quy định, thì người có hộ khẩu tỉnh thành nào thì được quyền nộp tại phòng xuất nhập cảnh tại tỉnh thành đó, và tờ khai làm hộ chiếu không đòi hỏi xác nhận của công an địa phương khu vục nơi người này đang cư trú.  Cụ thể, một người có hộ khẩu do công an TP. Hồ Chí Minh cấp, thì tờ khai xin làm hộ chiếu không đòi hỏi công an phường/quận ký xác nhận, mà người nộp đơn xin chỉ cần ký tên mình mà thôi.</w:t>
      </w:r>
    </w:p>
    <w:p w:rsidR="006C42F7" w:rsidRPr="002D176B" w:rsidRDefault="006C42F7" w:rsidP="006C42F7">
      <w:pPr>
        <w:shd w:val="clear" w:color="auto" w:fill="FFFFFF"/>
        <w:spacing w:after="30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rPr>
        <w:t>Trường hợp yêu cầu công an địa phương xác nhận là trường hợp người xin cấp hộ chiếu có hộ khẩu ở một tỉnh thành này nhưng do điều kiện gì đó mà không thể về tỉnh thành của mình nộp hồ sơ xin cấp hộ chiếu, có thể do làm việc ở một tỉnh thành khác, thì để nộp đơn xin cấp hộ chiếu tại một tỉnh thành khác, đòi hỏi tờ khai xin cấp hộ chiếu phải được công an địa phương nơi tạm trú xác nhận. Đây là quy định của nhà nước, buộc công an địa phương phải xác nhận.</w:t>
      </w:r>
    </w:p>
    <w:p w:rsidR="006C42F7" w:rsidRPr="002D176B" w:rsidRDefault="006C42F7" w:rsidP="006C42F7">
      <w:pPr>
        <w:shd w:val="clear" w:color="auto" w:fill="FFFFFF"/>
        <w:spacing w:after="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i/>
          <w:iCs/>
          <w:sz w:val="28"/>
          <w:szCs w:val="28"/>
          <w:bdr w:val="none" w:sz="0" w:space="0" w:color="auto" w:frame="1"/>
        </w:rPr>
        <w:t>* Đối với trẻ em dưới 14 tuổi:</w:t>
      </w:r>
    </w:p>
    <w:p w:rsidR="006C42F7" w:rsidRPr="002D176B" w:rsidRDefault="006C42F7" w:rsidP="006C42F7">
      <w:pPr>
        <w:shd w:val="clear" w:color="auto" w:fill="FFFFFF"/>
        <w:spacing w:after="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bdr w:val="none" w:sz="0" w:space="0" w:color="auto" w:frame="1"/>
        </w:rPr>
        <w:t>– Tờ khai đề nghị cấp hộ chiếu theo mẫu quy định (kể cả cấp chung hộ chiếu với mẹ, cha hoặc cấp riêng) phải được Công an xã, phường, thị trấn nơi trẻ em đó thường trú hoặc tạm trú xác nhận và đóng dấu giáp lai ảnh.</w:t>
      </w:r>
    </w:p>
    <w:p w:rsidR="006C42F7" w:rsidRPr="002D176B" w:rsidRDefault="006C42F7" w:rsidP="006C42F7">
      <w:pPr>
        <w:shd w:val="clear" w:color="auto" w:fill="FFFFFF"/>
        <w:spacing w:after="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bdr w:val="none" w:sz="0" w:space="0" w:color="auto" w:frame="1"/>
        </w:rPr>
        <w:t>– Trường hợp đề nghị cấp chung hộ chiếu với mẹ hoặc cha thì nộp 01 bản sao giấy khai sinh (mang theo bản chính để đối chiếu) và 04 ảnh cỡ 3×4 cm.</w:t>
      </w:r>
    </w:p>
    <w:p w:rsidR="006C42F7" w:rsidRPr="002D176B" w:rsidRDefault="006C42F7" w:rsidP="006C42F7">
      <w:pPr>
        <w:shd w:val="clear" w:color="auto" w:fill="FFFFFF"/>
        <w:spacing w:after="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bdr w:val="none" w:sz="0" w:space="0" w:color="auto" w:frame="1"/>
        </w:rPr>
        <w:t>– Trường hợp đề nghị cấp riêng hộ chiếu thì nộp 01 tờ khai theo mẫu quy định (mẹ, cha khai và ký tên vào tờ khai); 01 bản sao giấy khai sinh và 4 ảnh cỡ 4×6 cm.</w:t>
      </w:r>
    </w:p>
    <w:p w:rsidR="006C42F7" w:rsidRPr="002D176B" w:rsidRDefault="006C42F7" w:rsidP="006C42F7">
      <w:pPr>
        <w:shd w:val="clear" w:color="auto" w:fill="FFFFFF"/>
        <w:spacing w:after="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bdr w:val="none" w:sz="0" w:space="0" w:color="auto" w:frame="1"/>
        </w:rPr>
        <w:t>– Trường hợp không còn mẹ, cha thì mẹ, cha nuôi hoặc người đỡ đầu (có giấy tờ chứng minh là người đỡ đầu hoặc mẹ, cha nuôi hợp pháp) khai và ký tên vào tờ khai.</w:t>
      </w:r>
    </w:p>
    <w:p w:rsidR="002D176B" w:rsidRDefault="002D176B" w:rsidP="006C42F7">
      <w:pPr>
        <w:shd w:val="clear" w:color="auto" w:fill="FFFFFF"/>
        <w:spacing w:after="180" w:line="240" w:lineRule="auto"/>
        <w:textAlignment w:val="baseline"/>
        <w:outlineLvl w:val="1"/>
        <w:rPr>
          <w:rFonts w:asciiTheme="majorHAnsi" w:eastAsia="Times New Roman" w:hAnsiTheme="majorHAnsi" w:cstheme="majorHAnsi"/>
          <w:b/>
          <w:bCs/>
          <w:sz w:val="28"/>
          <w:szCs w:val="28"/>
        </w:rPr>
      </w:pPr>
    </w:p>
    <w:p w:rsidR="002D176B" w:rsidRDefault="002D176B" w:rsidP="006C42F7">
      <w:pPr>
        <w:shd w:val="clear" w:color="auto" w:fill="FFFFFF"/>
        <w:spacing w:after="180" w:line="240" w:lineRule="auto"/>
        <w:textAlignment w:val="baseline"/>
        <w:outlineLvl w:val="1"/>
        <w:rPr>
          <w:rFonts w:asciiTheme="majorHAnsi" w:eastAsia="Times New Roman" w:hAnsiTheme="majorHAnsi" w:cstheme="majorHAnsi"/>
          <w:b/>
          <w:bCs/>
          <w:sz w:val="28"/>
          <w:szCs w:val="28"/>
        </w:rPr>
      </w:pPr>
    </w:p>
    <w:p w:rsidR="002D176B" w:rsidRDefault="002D176B" w:rsidP="006C42F7">
      <w:pPr>
        <w:shd w:val="clear" w:color="auto" w:fill="FFFFFF"/>
        <w:spacing w:after="180" w:line="240" w:lineRule="auto"/>
        <w:textAlignment w:val="baseline"/>
        <w:outlineLvl w:val="1"/>
        <w:rPr>
          <w:rFonts w:asciiTheme="majorHAnsi" w:eastAsia="Times New Roman" w:hAnsiTheme="majorHAnsi" w:cstheme="majorHAnsi"/>
          <w:b/>
          <w:bCs/>
          <w:sz w:val="28"/>
          <w:szCs w:val="28"/>
        </w:rPr>
      </w:pPr>
    </w:p>
    <w:p w:rsidR="006C42F7" w:rsidRPr="002D176B" w:rsidRDefault="006C42F7" w:rsidP="006C42F7">
      <w:pPr>
        <w:shd w:val="clear" w:color="auto" w:fill="FFFFFF"/>
        <w:spacing w:after="180" w:line="240" w:lineRule="auto"/>
        <w:textAlignment w:val="baseline"/>
        <w:outlineLvl w:val="1"/>
        <w:rPr>
          <w:rFonts w:asciiTheme="majorHAnsi" w:eastAsia="Times New Roman" w:hAnsiTheme="majorHAnsi" w:cstheme="majorHAnsi"/>
          <w:b/>
          <w:bCs/>
          <w:sz w:val="28"/>
          <w:szCs w:val="28"/>
        </w:rPr>
      </w:pPr>
      <w:bookmarkStart w:id="0" w:name="_GoBack"/>
      <w:bookmarkEnd w:id="0"/>
      <w:r w:rsidRPr="002D176B">
        <w:rPr>
          <w:rFonts w:asciiTheme="majorHAnsi" w:eastAsia="Times New Roman" w:hAnsiTheme="majorHAnsi" w:cstheme="majorHAnsi"/>
          <w:b/>
          <w:bCs/>
          <w:sz w:val="28"/>
          <w:szCs w:val="28"/>
        </w:rPr>
        <w:lastRenderedPageBreak/>
        <w:t>Cơ quan tiếp nhận thủ tục làm hộ chiếu phổ thông</w:t>
      </w:r>
    </w:p>
    <w:p w:rsidR="006C42F7" w:rsidRPr="002D176B" w:rsidRDefault="006C42F7" w:rsidP="006C42F7">
      <w:pPr>
        <w:shd w:val="clear" w:color="auto" w:fill="FFFFFF"/>
        <w:spacing w:after="30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rPr>
        <w:t>Cơ quan cấp hộ chiếu phổ thông là phòng xuất nhập cảnh nơi bạn có hộ khẩu thường trú hoặc tạm trú</w:t>
      </w:r>
    </w:p>
    <w:p w:rsidR="006C42F7" w:rsidRPr="002D176B" w:rsidRDefault="006C42F7" w:rsidP="006C42F7">
      <w:pPr>
        <w:shd w:val="clear" w:color="auto" w:fill="FFFFFF"/>
        <w:spacing w:after="30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rPr>
        <w:t>1/ Bạn có thể gọi tổng đài 1080 của tỉnh hay thành phố nơi bạn ở</w:t>
      </w:r>
    </w:p>
    <w:p w:rsidR="006C42F7" w:rsidRPr="002D176B" w:rsidRDefault="006C42F7" w:rsidP="006C42F7">
      <w:pPr>
        <w:shd w:val="clear" w:color="auto" w:fill="FFFFFF"/>
        <w:spacing w:after="30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rPr>
        <w:t>2/ Lên google, gõ chữ “phong xuat nhap canh tien giang” nếu bạn có hộ khẩu Tiền Giang,… tương tự bạn gõ “phong xuat nhap canh tphcm”….</w:t>
      </w:r>
    </w:p>
    <w:p w:rsidR="006C42F7" w:rsidRPr="002D176B" w:rsidRDefault="006C42F7" w:rsidP="006C42F7">
      <w:pPr>
        <w:shd w:val="clear" w:color="auto" w:fill="FFFFFF"/>
        <w:spacing w:after="300" w:line="240" w:lineRule="auto"/>
        <w:textAlignment w:val="baseline"/>
        <w:rPr>
          <w:rFonts w:asciiTheme="majorHAnsi" w:eastAsia="Times New Roman" w:hAnsiTheme="majorHAnsi" w:cstheme="majorHAnsi"/>
          <w:sz w:val="28"/>
          <w:szCs w:val="28"/>
        </w:rPr>
      </w:pPr>
      <w:r w:rsidRPr="002D176B">
        <w:rPr>
          <w:rFonts w:asciiTheme="majorHAnsi" w:eastAsia="Times New Roman" w:hAnsiTheme="majorHAnsi" w:cstheme="majorHAnsi"/>
          <w:sz w:val="28"/>
          <w:szCs w:val="28"/>
        </w:rPr>
        <w:t>Sau khi biết địa điểm rồi, bạn cần phải đi nộp sớm khoảng 7h-7h30 sáng, và chuẩn bị “thành phần hồ sơ” như đề cập ở trên để đi 1 lần là xong: Nên chụp ảnh trước và tải mẫu tờ khai làm hộ chiếu và điền sẵn thông tin.</w:t>
      </w:r>
    </w:p>
    <w:p w:rsidR="004E13D4" w:rsidRPr="002D176B" w:rsidRDefault="004E13D4">
      <w:pPr>
        <w:rPr>
          <w:rFonts w:asciiTheme="majorHAnsi" w:hAnsiTheme="majorHAnsi" w:cstheme="majorHAnsi"/>
          <w:sz w:val="28"/>
          <w:szCs w:val="28"/>
        </w:rPr>
      </w:pPr>
    </w:p>
    <w:sectPr w:rsidR="004E13D4" w:rsidRPr="002D1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F7"/>
    <w:rsid w:val="002D176B"/>
    <w:rsid w:val="004E13D4"/>
    <w:rsid w:val="006C42F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ED4B"/>
  <w15:chartTrackingRefBased/>
  <w15:docId w15:val="{E7FB1190-DDDE-4958-979B-3EB24CC1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9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2020-05-13T12:35:00Z</dcterms:created>
  <dcterms:modified xsi:type="dcterms:W3CDTF">2020-05-26T18:08:00Z</dcterms:modified>
</cp:coreProperties>
</file>