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989E2" w14:textId="2276E6DD" w:rsidR="00CE321D" w:rsidRPr="0040504A" w:rsidRDefault="00CE321D" w:rsidP="0040504A">
      <w:pPr>
        <w:spacing w:beforeLines="20" w:before="48" w:afterLines="20" w:after="48" w:line="360" w:lineRule="auto"/>
        <w:jc w:val="center"/>
        <w:rPr>
          <w:rFonts w:ascii="Times New Roman" w:hAnsi="Times New Roman" w:cs="Times New Roman"/>
          <w:b/>
          <w:bCs/>
          <w:color w:val="FF0000"/>
          <w:sz w:val="28"/>
          <w:szCs w:val="28"/>
        </w:rPr>
      </w:pPr>
      <w:r w:rsidRPr="0040504A">
        <w:rPr>
          <w:rFonts w:ascii="Times New Roman" w:hAnsi="Times New Roman" w:cs="Times New Roman"/>
          <w:b/>
          <w:bCs/>
          <w:color w:val="FF0000"/>
          <w:sz w:val="28"/>
          <w:szCs w:val="28"/>
        </w:rPr>
        <w:t>Thủ tục xét tuyển công chức mới nhất 2025</w:t>
      </w:r>
    </w:p>
    <w:p w14:paraId="446C1D8A" w14:textId="5A76F034" w:rsidR="00D3513A" w:rsidRPr="0040504A" w:rsidRDefault="00CE321D" w:rsidP="0040504A">
      <w:pPr>
        <w:spacing w:beforeLines="20" w:before="48" w:afterLines="20" w:after="48" w:line="360" w:lineRule="auto"/>
        <w:jc w:val="both"/>
        <w:rPr>
          <w:rFonts w:ascii="Times New Roman" w:hAnsi="Times New Roman" w:cs="Times New Roman"/>
          <w:i/>
          <w:iCs/>
          <w:sz w:val="28"/>
          <w:szCs w:val="28"/>
        </w:rPr>
      </w:pPr>
      <w:r w:rsidRPr="0040504A">
        <w:rPr>
          <w:rFonts w:ascii="Times New Roman" w:hAnsi="Times New Roman" w:cs="Times New Roman"/>
          <w:i/>
          <w:iCs/>
          <w:sz w:val="28"/>
          <w:szCs w:val="28"/>
        </w:rPr>
        <w:t>Công chức là đội ngũ giữ vai trò quan trọng trong bộ máy nhà nước, và việc xét tuyển công chức được thực hiện theo quy trình chặt chẽ, minh bạch. Trong bài viết này, VietJack sẽ chia sẻ đến bạn thủ tục xét tuyển công chức mới nhất năm 2025, bao gồm điều kiện, hồ sơ, quy trình và thời gian tổ chức để bạn dễ dàng nắm bắt và chuẩn bị tham gia đúng quy định.</w:t>
      </w:r>
    </w:p>
    <w:p w14:paraId="5027B061" w14:textId="0CF59EB8" w:rsidR="00CE321D" w:rsidRPr="0040504A" w:rsidRDefault="0040504A" w:rsidP="0040504A">
      <w:pPr>
        <w:pStyle w:val="Heading2"/>
        <w:spacing w:beforeLines="20" w:before="48" w:beforeAutospacing="0" w:afterLines="20" w:after="48" w:afterAutospacing="0" w:line="360" w:lineRule="auto"/>
        <w:jc w:val="both"/>
        <w:rPr>
          <w:sz w:val="28"/>
          <w:szCs w:val="28"/>
        </w:rPr>
      </w:pPr>
      <w:r>
        <w:rPr>
          <w:rStyle w:val="Strong"/>
          <w:b/>
          <w:bCs/>
          <w:sz w:val="28"/>
          <w:szCs w:val="28"/>
        </w:rPr>
        <w:t>1</w:t>
      </w:r>
      <w:r>
        <w:rPr>
          <w:rStyle w:val="Strong"/>
          <w:b/>
          <w:bCs/>
          <w:sz w:val="28"/>
          <w:szCs w:val="28"/>
          <w:lang w:val="vi-VN"/>
        </w:rPr>
        <w:t xml:space="preserve">. </w:t>
      </w:r>
      <w:r w:rsidR="005F7839">
        <w:rPr>
          <w:rStyle w:val="Strong"/>
          <w:b/>
          <w:bCs/>
          <w:sz w:val="28"/>
          <w:szCs w:val="28"/>
        </w:rPr>
        <w:t xml:space="preserve">Đối tượng được xét tuyển công chức </w:t>
      </w:r>
    </w:p>
    <w:p w14:paraId="1DA66238" w14:textId="77777777" w:rsidR="00CE321D" w:rsidRPr="0040504A" w:rsidRDefault="00CE321D" w:rsidP="0040504A">
      <w:pPr>
        <w:pStyle w:val="NormalWeb"/>
        <w:spacing w:beforeLines="20" w:before="48" w:beforeAutospacing="0" w:afterLines="20" w:after="48" w:afterAutospacing="0" w:line="360" w:lineRule="auto"/>
        <w:jc w:val="both"/>
        <w:rPr>
          <w:sz w:val="28"/>
          <w:szCs w:val="28"/>
        </w:rPr>
      </w:pPr>
      <w:r w:rsidRPr="0040504A">
        <w:rPr>
          <w:sz w:val="28"/>
          <w:szCs w:val="28"/>
        </w:rPr>
        <w:t>Theo Điều 20 </w:t>
      </w:r>
      <w:hyperlink r:id="rId7" w:history="1">
        <w:r w:rsidRPr="0040504A">
          <w:rPr>
            <w:rStyle w:val="Hyperlink"/>
            <w:color w:val="auto"/>
            <w:sz w:val="28"/>
            <w:szCs w:val="28"/>
            <w:u w:val="none"/>
          </w:rPr>
          <w:t>Luật Cán bộ công chức 2025</w:t>
        </w:r>
      </w:hyperlink>
      <w:r w:rsidRPr="0040504A">
        <w:rPr>
          <w:sz w:val="28"/>
          <w:szCs w:val="28"/>
        </w:rPr>
        <w:t>, tuyển dụng công chức được thực hiện thông qua thi tuyển hoặc xét tuyển hoặc do người đứng đầu cơ quan quản lý công chức quyết định tiếp nhận vào công chức.</w:t>
      </w:r>
    </w:p>
    <w:p w14:paraId="1312B4D2" w14:textId="77777777" w:rsidR="00CE321D" w:rsidRPr="0040504A" w:rsidRDefault="00CE321D" w:rsidP="0040504A">
      <w:pPr>
        <w:pStyle w:val="NormalWeb"/>
        <w:spacing w:beforeLines="20" w:before="48" w:beforeAutospacing="0" w:afterLines="20" w:after="48" w:afterAutospacing="0" w:line="360" w:lineRule="auto"/>
        <w:jc w:val="both"/>
        <w:rPr>
          <w:sz w:val="28"/>
          <w:szCs w:val="28"/>
        </w:rPr>
      </w:pPr>
      <w:r w:rsidRPr="0040504A">
        <w:rPr>
          <w:sz w:val="28"/>
          <w:szCs w:val="28"/>
        </w:rPr>
        <w:t>Riêng hình thức xét tuyển, Điều 5 </w:t>
      </w:r>
      <w:hyperlink r:id="rId8" w:history="1">
        <w:r w:rsidRPr="0040504A">
          <w:rPr>
            <w:rStyle w:val="Hyperlink"/>
            <w:color w:val="auto"/>
            <w:sz w:val="28"/>
            <w:szCs w:val="28"/>
            <w:u w:val="none"/>
          </w:rPr>
          <w:t>Nghị định 170/2025/NĐ-CP</w:t>
        </w:r>
      </w:hyperlink>
      <w:r w:rsidRPr="0040504A">
        <w:rPr>
          <w:sz w:val="28"/>
          <w:szCs w:val="28"/>
        </w:rPr>
        <w:t> nêu rõ, việc tuyển dụng công chức thông qua hình thức xét tuyển do cơ quan có thẩm quyền tuyển dụng quyết định và được thực hiện đối với các nhóm đối tượng sau:</w:t>
      </w:r>
    </w:p>
    <w:p w14:paraId="4FAF91CA" w14:textId="77777777" w:rsidR="00CE321D" w:rsidRPr="0040504A" w:rsidRDefault="00CE321D" w:rsidP="0040504A">
      <w:pPr>
        <w:pStyle w:val="NormalWeb"/>
        <w:spacing w:beforeLines="20" w:before="48" w:beforeAutospacing="0" w:afterLines="20" w:after="48" w:afterAutospacing="0" w:line="360" w:lineRule="auto"/>
        <w:jc w:val="both"/>
        <w:rPr>
          <w:sz w:val="28"/>
          <w:szCs w:val="28"/>
        </w:rPr>
      </w:pPr>
      <w:r w:rsidRPr="0040504A">
        <w:rPr>
          <w:sz w:val="28"/>
          <w:szCs w:val="28"/>
        </w:rPr>
        <w:t>- Người cam kết tình nguyện làm việc từ đủ 05 năm trở lên ở vùng có điều kiện kinh tế - xã hội đặc biệt khó khăn.</w:t>
      </w:r>
    </w:p>
    <w:p w14:paraId="1D78C063" w14:textId="77777777" w:rsidR="00CE321D" w:rsidRPr="0040504A" w:rsidRDefault="00CE321D" w:rsidP="0040504A">
      <w:pPr>
        <w:pStyle w:val="NormalWeb"/>
        <w:spacing w:beforeLines="20" w:before="48" w:beforeAutospacing="0" w:afterLines="20" w:after="48" w:afterAutospacing="0" w:line="360" w:lineRule="auto"/>
        <w:jc w:val="both"/>
        <w:rPr>
          <w:sz w:val="28"/>
          <w:szCs w:val="28"/>
        </w:rPr>
      </w:pPr>
      <w:r w:rsidRPr="0040504A">
        <w:rPr>
          <w:sz w:val="28"/>
          <w:szCs w:val="28"/>
        </w:rPr>
        <w:t>- Người học theo chế độ cử tuyển theo quy định của Luật Giáo dục, sau khi tốt nghiệp về công tác tại địa phương nơi cử đi học.</w:t>
      </w:r>
    </w:p>
    <w:p w14:paraId="1FE9E032" w14:textId="4368742C" w:rsidR="00CE321D" w:rsidRDefault="00CE321D" w:rsidP="005F7839">
      <w:pPr>
        <w:pStyle w:val="NormalWeb"/>
        <w:spacing w:beforeLines="20" w:before="48" w:beforeAutospacing="0" w:afterLines="20" w:after="48" w:afterAutospacing="0" w:line="360" w:lineRule="auto"/>
        <w:jc w:val="both"/>
        <w:rPr>
          <w:sz w:val="28"/>
          <w:szCs w:val="28"/>
          <w:lang w:val="en-SG"/>
        </w:rPr>
      </w:pPr>
      <w:r w:rsidRPr="0040504A">
        <w:rPr>
          <w:sz w:val="28"/>
          <w:szCs w:val="28"/>
        </w:rPr>
        <w:t>- Sinh viên tốt nghiệp xuất sắc, nhà khoa học trẻ tài năng thuộc đối tượng thực hiện chính sách thu hút, trọng dụng người có tài năng</w:t>
      </w:r>
      <w:r w:rsidRPr="0040504A">
        <w:rPr>
          <w:sz w:val="28"/>
          <w:szCs w:val="28"/>
          <w:lang w:val="vi-VN"/>
        </w:rPr>
        <w:t>.</w:t>
      </w:r>
    </w:p>
    <w:p w14:paraId="5A8EB594" w14:textId="4F9AE35C" w:rsidR="005F7839" w:rsidRPr="005F7839" w:rsidRDefault="005F7839" w:rsidP="005F7839">
      <w:pPr>
        <w:pStyle w:val="NormalWeb"/>
        <w:spacing w:beforeLines="20" w:before="48" w:beforeAutospacing="0" w:afterLines="20" w:after="48" w:afterAutospacing="0" w:line="360" w:lineRule="auto"/>
        <w:jc w:val="center"/>
        <w:rPr>
          <w:i/>
          <w:iCs/>
          <w:sz w:val="28"/>
          <w:szCs w:val="28"/>
          <w:lang w:val="en-SG"/>
        </w:rPr>
      </w:pPr>
      <w:r w:rsidRPr="005F7839">
        <w:rPr>
          <w:i/>
          <w:iCs/>
          <w:noProof/>
        </w:rPr>
        <w:lastRenderedPageBreak/>
        <w:drawing>
          <wp:inline distT="0" distB="0" distL="0" distR="0" wp14:anchorId="5481C5F3" wp14:editId="4AA8FA65">
            <wp:extent cx="5715000" cy="3810000"/>
            <wp:effectExtent l="0" t="0" r="0" b="0"/>
            <wp:docPr id="93078978" name="Picture 1" descr="03 đối tượng được xét tuyển công chức năm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3 đối tượng được xét tuyển công chức năm 20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14:paraId="20CA1B43" w14:textId="1BA998E0" w:rsidR="005F7839" w:rsidRPr="005F7839" w:rsidRDefault="005F7839" w:rsidP="005F7839">
      <w:pPr>
        <w:pStyle w:val="NormalWeb"/>
        <w:spacing w:beforeLines="20" w:before="48" w:beforeAutospacing="0" w:afterLines="20" w:after="48" w:afterAutospacing="0" w:line="360" w:lineRule="auto"/>
        <w:jc w:val="center"/>
        <w:rPr>
          <w:i/>
          <w:iCs/>
          <w:sz w:val="28"/>
          <w:szCs w:val="28"/>
          <w:lang w:val="en-SG"/>
        </w:rPr>
      </w:pPr>
      <w:r w:rsidRPr="005F7839">
        <w:rPr>
          <w:i/>
          <w:iCs/>
          <w:sz w:val="28"/>
          <w:szCs w:val="28"/>
          <w:lang w:val="en-SG"/>
        </w:rPr>
        <w:t>Đối tượng được xét tuyển công chức 2025. Ảnh: Internet</w:t>
      </w:r>
    </w:p>
    <w:p w14:paraId="574749B1" w14:textId="51AAF696" w:rsidR="00CE321D" w:rsidRPr="0040504A" w:rsidRDefault="0040504A" w:rsidP="0040504A">
      <w:pPr>
        <w:shd w:val="clear" w:color="auto" w:fill="FFFFFF"/>
        <w:spacing w:beforeLines="20" w:before="48" w:afterLines="20" w:after="48" w:line="360" w:lineRule="auto"/>
        <w:jc w:val="both"/>
        <w:outlineLvl w:val="1"/>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w:t>
      </w:r>
      <w:r>
        <w:rPr>
          <w:rFonts w:ascii="Times New Roman" w:eastAsia="Times New Roman" w:hAnsi="Times New Roman" w:cs="Times New Roman"/>
          <w:b/>
          <w:bCs/>
          <w:sz w:val="28"/>
          <w:szCs w:val="28"/>
          <w:lang w:val="vi-VN"/>
        </w:rPr>
        <w:t xml:space="preserve">. </w:t>
      </w:r>
      <w:r w:rsidR="00CE321D" w:rsidRPr="0040504A">
        <w:rPr>
          <w:rFonts w:ascii="Times New Roman" w:eastAsia="Times New Roman" w:hAnsi="Times New Roman" w:cs="Times New Roman"/>
          <w:b/>
          <w:bCs/>
          <w:sz w:val="28"/>
          <w:szCs w:val="28"/>
        </w:rPr>
        <w:t xml:space="preserve">Thủ tục xét tuyển công chức </w:t>
      </w:r>
      <w:r w:rsidR="005F7839">
        <w:rPr>
          <w:rFonts w:ascii="Times New Roman" w:eastAsia="Times New Roman" w:hAnsi="Times New Roman" w:cs="Times New Roman"/>
          <w:b/>
          <w:bCs/>
          <w:sz w:val="28"/>
          <w:szCs w:val="28"/>
        </w:rPr>
        <w:t xml:space="preserve">2025 </w:t>
      </w:r>
    </w:p>
    <w:p w14:paraId="64E2F446" w14:textId="77777777" w:rsidR="00CE321D" w:rsidRPr="0040504A" w:rsidRDefault="00CE321D" w:rsidP="0040504A">
      <w:pPr>
        <w:shd w:val="clear" w:color="auto" w:fill="FFFFFF"/>
        <w:spacing w:beforeLines="20" w:before="48" w:afterLines="20" w:after="48" w:line="360" w:lineRule="auto"/>
        <w:jc w:val="both"/>
        <w:rPr>
          <w:rFonts w:ascii="Times New Roman" w:eastAsia="Times New Roman" w:hAnsi="Times New Roman" w:cs="Times New Roman"/>
          <w:sz w:val="28"/>
          <w:szCs w:val="28"/>
        </w:rPr>
      </w:pPr>
      <w:r w:rsidRPr="0040504A">
        <w:rPr>
          <w:rFonts w:ascii="Times New Roman" w:eastAsia="Times New Roman" w:hAnsi="Times New Roman" w:cs="Times New Roman"/>
          <w:sz w:val="28"/>
          <w:szCs w:val="28"/>
        </w:rPr>
        <w:t>Thủ tục xét tuyển công chức được ban hành kèm theo </w:t>
      </w:r>
      <w:hyperlink r:id="rId10" w:tgtFrame="_blank" w:history="1">
        <w:r w:rsidRPr="0040504A">
          <w:rPr>
            <w:rFonts w:ascii="Times New Roman" w:eastAsia="Times New Roman" w:hAnsi="Times New Roman" w:cs="Times New Roman"/>
            <w:sz w:val="28"/>
            <w:szCs w:val="28"/>
          </w:rPr>
          <w:t>Quyết định 728/QĐ-BNV</w:t>
        </w:r>
      </w:hyperlink>
      <w:r w:rsidRPr="0040504A">
        <w:rPr>
          <w:rFonts w:ascii="Times New Roman" w:eastAsia="Times New Roman" w:hAnsi="Times New Roman" w:cs="Times New Roman"/>
          <w:sz w:val="28"/>
          <w:szCs w:val="28"/>
        </w:rPr>
        <w:t> như sau:</w:t>
      </w:r>
    </w:p>
    <w:p w14:paraId="71C20DA0" w14:textId="77777777" w:rsidR="00CE321D" w:rsidRDefault="00CE321D" w:rsidP="0040504A">
      <w:pPr>
        <w:shd w:val="clear" w:color="auto" w:fill="FFFFFF"/>
        <w:spacing w:beforeLines="20" w:before="48" w:afterLines="20" w:after="48" w:line="360" w:lineRule="auto"/>
        <w:jc w:val="both"/>
        <w:rPr>
          <w:rFonts w:ascii="Times New Roman" w:eastAsia="Times New Roman" w:hAnsi="Times New Roman" w:cs="Times New Roman"/>
          <w:sz w:val="28"/>
          <w:szCs w:val="28"/>
        </w:rPr>
      </w:pPr>
      <w:r w:rsidRPr="005F7839">
        <w:rPr>
          <w:rFonts w:ascii="Times New Roman" w:eastAsia="Times New Roman" w:hAnsi="Times New Roman" w:cs="Times New Roman"/>
          <w:b/>
          <w:bCs/>
          <w:sz w:val="28"/>
          <w:szCs w:val="28"/>
        </w:rPr>
        <w:t>Bước 1:</w:t>
      </w:r>
      <w:r w:rsidRPr="005F7839">
        <w:rPr>
          <w:rFonts w:ascii="Times New Roman" w:eastAsia="Times New Roman" w:hAnsi="Times New Roman" w:cs="Times New Roman"/>
          <w:sz w:val="28"/>
          <w:szCs w:val="28"/>
        </w:rPr>
        <w:t> Người đăng ký dự tuyển nộp Phiếu đăng ký dự tuyển theo Thông báo tuyển dụng của cơ quan có thẩm quyền tuyển dụng. </w:t>
      </w:r>
    </w:p>
    <w:p w14:paraId="27F3E081" w14:textId="77777777" w:rsidR="005F7839" w:rsidRPr="005F7839" w:rsidRDefault="005F7839" w:rsidP="005F7839">
      <w:pPr>
        <w:shd w:val="clear" w:color="auto" w:fill="FFFFFF"/>
        <w:spacing w:beforeLines="20" w:before="48" w:afterLines="20" w:after="48" w:line="360" w:lineRule="auto"/>
        <w:jc w:val="both"/>
        <w:rPr>
          <w:rFonts w:ascii="Times New Roman" w:eastAsia="Times New Roman" w:hAnsi="Times New Roman" w:cs="Times New Roman"/>
          <w:sz w:val="28"/>
          <w:szCs w:val="28"/>
          <w:lang w:val="en-SG"/>
        </w:rPr>
      </w:pPr>
      <w:r w:rsidRPr="005F7839">
        <w:rPr>
          <w:rFonts w:ascii="Times New Roman" w:eastAsia="Times New Roman" w:hAnsi="Times New Roman" w:cs="Times New Roman"/>
          <w:sz w:val="28"/>
          <w:szCs w:val="28"/>
          <w:lang w:val="en-SG"/>
        </w:rPr>
        <w:t>Việc thông báo xét tuyển công chức phải thực hiện công khai:</w:t>
      </w:r>
    </w:p>
    <w:p w14:paraId="51F8803E" w14:textId="77777777" w:rsidR="005F7839" w:rsidRPr="005F7839" w:rsidRDefault="005F7839" w:rsidP="005F7839">
      <w:pPr>
        <w:shd w:val="clear" w:color="auto" w:fill="FFFFFF"/>
        <w:spacing w:beforeLines="20" w:before="48" w:afterLines="20" w:after="48" w:line="360" w:lineRule="auto"/>
        <w:jc w:val="both"/>
        <w:rPr>
          <w:rFonts w:ascii="Times New Roman" w:eastAsia="Times New Roman" w:hAnsi="Times New Roman" w:cs="Times New Roman"/>
          <w:sz w:val="28"/>
          <w:szCs w:val="28"/>
          <w:lang w:val="en-SG"/>
        </w:rPr>
      </w:pPr>
      <w:r w:rsidRPr="005F7839">
        <w:rPr>
          <w:rFonts w:ascii="Times New Roman" w:eastAsia="Times New Roman" w:hAnsi="Times New Roman" w:cs="Times New Roman"/>
          <w:sz w:val="28"/>
          <w:szCs w:val="28"/>
          <w:lang w:val="en-SG"/>
        </w:rPr>
        <w:t>- Ít nhất 01 lần trên một trong các phương tiện thông tin đại chúng: Báo in, báo điện tử, báo nói, báo hình;</w:t>
      </w:r>
    </w:p>
    <w:p w14:paraId="455C9A06" w14:textId="77777777" w:rsidR="005F7839" w:rsidRPr="005F7839" w:rsidRDefault="005F7839" w:rsidP="005F7839">
      <w:pPr>
        <w:shd w:val="clear" w:color="auto" w:fill="FFFFFF"/>
        <w:spacing w:beforeLines="20" w:before="48" w:afterLines="20" w:after="48" w:line="360" w:lineRule="auto"/>
        <w:jc w:val="both"/>
        <w:rPr>
          <w:rFonts w:ascii="Times New Roman" w:eastAsia="Times New Roman" w:hAnsi="Times New Roman" w:cs="Times New Roman"/>
          <w:sz w:val="28"/>
          <w:szCs w:val="28"/>
          <w:lang w:val="en-SG"/>
        </w:rPr>
      </w:pPr>
      <w:r w:rsidRPr="005F7839">
        <w:rPr>
          <w:rFonts w:ascii="Times New Roman" w:eastAsia="Times New Roman" w:hAnsi="Times New Roman" w:cs="Times New Roman"/>
          <w:sz w:val="28"/>
          <w:szCs w:val="28"/>
          <w:lang w:val="en-SG"/>
        </w:rPr>
        <w:t>- Đăng tải trên trang thông tin điện tử hoặc cổng thông tin điện tử của cơ quan có thẩm quyền tuyển dụng;</w:t>
      </w:r>
    </w:p>
    <w:p w14:paraId="17CA06D6" w14:textId="02ED2580" w:rsidR="005F7839" w:rsidRPr="005F7839" w:rsidRDefault="005F7839" w:rsidP="0040504A">
      <w:pPr>
        <w:shd w:val="clear" w:color="auto" w:fill="FFFFFF"/>
        <w:spacing w:beforeLines="20" w:before="48" w:afterLines="20" w:after="48" w:line="360" w:lineRule="auto"/>
        <w:jc w:val="both"/>
        <w:rPr>
          <w:rFonts w:ascii="Times New Roman" w:eastAsia="Times New Roman" w:hAnsi="Times New Roman" w:cs="Times New Roman"/>
          <w:sz w:val="28"/>
          <w:szCs w:val="28"/>
          <w:lang w:val="en-SG"/>
        </w:rPr>
      </w:pPr>
      <w:r w:rsidRPr="005F7839">
        <w:rPr>
          <w:rFonts w:ascii="Times New Roman" w:eastAsia="Times New Roman" w:hAnsi="Times New Roman" w:cs="Times New Roman"/>
          <w:sz w:val="28"/>
          <w:szCs w:val="28"/>
          <w:lang w:val="en-SG"/>
        </w:rPr>
        <w:t>Trong đó, nội dung thông báo phải bao gồm: Số lượng biên chế công chức cần tuyển dụng, số lượng vị trí việc làm thực hiện xét tuyển; tiêu chuẩn, điều kiện; thời hạn, địa chỉ, địa điểm tiếp nhận Phiếu đăng ký dự tuyển; hình thức, nội dung, thời gian, địa điểm xét tuyển; hình thức thông báo tới người dự tuyển…</w:t>
      </w:r>
    </w:p>
    <w:p w14:paraId="3C91980E" w14:textId="29A16155" w:rsidR="00CE321D" w:rsidRPr="0040504A" w:rsidRDefault="00CE321D" w:rsidP="0040504A">
      <w:pPr>
        <w:shd w:val="clear" w:color="auto" w:fill="FFFFFF"/>
        <w:spacing w:beforeLines="20" w:before="48" w:afterLines="20" w:after="48" w:line="360" w:lineRule="auto"/>
        <w:jc w:val="both"/>
        <w:rPr>
          <w:rFonts w:ascii="Times New Roman" w:eastAsia="Times New Roman" w:hAnsi="Times New Roman" w:cs="Times New Roman"/>
          <w:sz w:val="28"/>
          <w:szCs w:val="28"/>
        </w:rPr>
      </w:pPr>
      <w:r w:rsidRPr="005F7839">
        <w:rPr>
          <w:rFonts w:ascii="Times New Roman" w:eastAsia="Times New Roman" w:hAnsi="Times New Roman" w:cs="Times New Roman"/>
          <w:b/>
          <w:bCs/>
          <w:sz w:val="28"/>
          <w:szCs w:val="28"/>
        </w:rPr>
        <w:lastRenderedPageBreak/>
        <w:t>Bước 2:</w:t>
      </w:r>
      <w:r w:rsidRPr="0040504A">
        <w:rPr>
          <w:rFonts w:ascii="Times New Roman" w:eastAsia="Times New Roman" w:hAnsi="Times New Roman" w:cs="Times New Roman"/>
          <w:sz w:val="28"/>
          <w:szCs w:val="28"/>
        </w:rPr>
        <w:t> </w:t>
      </w:r>
      <w:r w:rsidR="005F7839" w:rsidRPr="005F7839">
        <w:rPr>
          <w:rFonts w:ascii="Times New Roman" w:eastAsia="Times New Roman" w:hAnsi="Times New Roman" w:cs="Times New Roman"/>
          <w:sz w:val="28"/>
          <w:szCs w:val="28"/>
        </w:rPr>
        <w:t>Tiếp nhận Phiếu đăng ký dự tuyển</w:t>
      </w:r>
    </w:p>
    <w:p w14:paraId="6A92A2F3" w14:textId="55B9FC8B" w:rsidR="005F7839" w:rsidRPr="005F7839" w:rsidRDefault="005F7839" w:rsidP="005F7839">
      <w:pPr>
        <w:shd w:val="clear" w:color="auto" w:fill="FFFFFF"/>
        <w:spacing w:beforeLines="20" w:before="48" w:afterLines="20" w:after="48" w:line="360" w:lineRule="auto"/>
        <w:jc w:val="both"/>
        <w:rPr>
          <w:rFonts w:ascii="Times New Roman" w:eastAsia="Times New Roman" w:hAnsi="Times New Roman" w:cs="Times New Roman"/>
          <w:sz w:val="28"/>
          <w:szCs w:val="28"/>
        </w:rPr>
      </w:pPr>
      <w:r w:rsidRPr="005F7839">
        <w:rPr>
          <w:rFonts w:ascii="Times New Roman" w:eastAsia="Times New Roman" w:hAnsi="Times New Roman" w:cs="Times New Roman"/>
          <w:sz w:val="28"/>
          <w:szCs w:val="28"/>
        </w:rPr>
        <w:t>- Cách thức nộp hồ sơ: Trực tiếp tại địa điểm tiếp nhận Phiếu đăng ký dự tuyển; qua thư điện tử, qua cổng thông tin điện tử hoặc bằng phương thức điện tử phù hợp khác.</w:t>
      </w:r>
    </w:p>
    <w:p w14:paraId="205E1E38" w14:textId="77777777" w:rsidR="005F7839" w:rsidRPr="005F7839" w:rsidRDefault="005F7839" w:rsidP="005F7839">
      <w:pPr>
        <w:shd w:val="clear" w:color="auto" w:fill="FFFFFF"/>
        <w:spacing w:beforeLines="20" w:before="48" w:afterLines="20" w:after="48" w:line="360" w:lineRule="auto"/>
        <w:jc w:val="both"/>
        <w:rPr>
          <w:rFonts w:ascii="Times New Roman" w:eastAsia="Times New Roman" w:hAnsi="Times New Roman" w:cs="Times New Roman"/>
          <w:sz w:val="28"/>
          <w:szCs w:val="28"/>
        </w:rPr>
      </w:pPr>
      <w:r w:rsidRPr="005F7839">
        <w:rPr>
          <w:rFonts w:ascii="Times New Roman" w:eastAsia="Times New Roman" w:hAnsi="Times New Roman" w:cs="Times New Roman"/>
          <w:sz w:val="28"/>
          <w:szCs w:val="28"/>
        </w:rPr>
        <w:t>- Thời hạn tiếp nhận: 30 ngày kể từ ngày thông báo tuyển dụng được công khai.</w:t>
      </w:r>
    </w:p>
    <w:p w14:paraId="472EED71" w14:textId="291F7822" w:rsidR="00CE321D" w:rsidRPr="0040504A" w:rsidRDefault="00CE321D" w:rsidP="005F7839">
      <w:pPr>
        <w:shd w:val="clear" w:color="auto" w:fill="FFFFFF"/>
        <w:spacing w:beforeLines="20" w:before="48" w:afterLines="20" w:after="48" w:line="360" w:lineRule="auto"/>
        <w:jc w:val="both"/>
        <w:rPr>
          <w:rFonts w:ascii="Times New Roman" w:eastAsia="Times New Roman" w:hAnsi="Times New Roman" w:cs="Times New Roman"/>
          <w:sz w:val="28"/>
          <w:szCs w:val="28"/>
        </w:rPr>
      </w:pPr>
      <w:r w:rsidRPr="005F7839">
        <w:rPr>
          <w:rFonts w:ascii="Times New Roman" w:eastAsia="Times New Roman" w:hAnsi="Times New Roman" w:cs="Times New Roman"/>
          <w:b/>
          <w:bCs/>
          <w:sz w:val="28"/>
          <w:szCs w:val="28"/>
        </w:rPr>
        <w:t>Bước 3:</w:t>
      </w:r>
      <w:r w:rsidRPr="0040504A">
        <w:rPr>
          <w:rFonts w:ascii="Times New Roman" w:eastAsia="Times New Roman" w:hAnsi="Times New Roman" w:cs="Times New Roman"/>
          <w:sz w:val="28"/>
          <w:szCs w:val="28"/>
        </w:rPr>
        <w:t> </w:t>
      </w:r>
      <w:r w:rsidR="005F7839">
        <w:rPr>
          <w:rFonts w:ascii="Times New Roman" w:eastAsia="Times New Roman" w:hAnsi="Times New Roman" w:cs="Times New Roman"/>
          <w:sz w:val="28"/>
          <w:szCs w:val="28"/>
        </w:rPr>
        <w:t xml:space="preserve">Tổ chức xét tuyển gồm 02 vòng: </w:t>
      </w:r>
    </w:p>
    <w:p w14:paraId="256FF79E" w14:textId="3302DACA" w:rsidR="005F7839" w:rsidRPr="005F7839" w:rsidRDefault="005F7839" w:rsidP="005F7839">
      <w:pPr>
        <w:shd w:val="clear" w:color="auto" w:fill="FFFFFF"/>
        <w:spacing w:beforeLines="20" w:before="48" w:afterLines="20" w:after="48" w:line="360" w:lineRule="auto"/>
        <w:jc w:val="both"/>
        <w:rPr>
          <w:rFonts w:ascii="Times New Roman" w:eastAsia="Times New Roman" w:hAnsi="Times New Roman" w:cs="Times New Roman"/>
          <w:sz w:val="28"/>
          <w:szCs w:val="28"/>
        </w:rPr>
      </w:pPr>
      <w:r w:rsidRPr="005F7839">
        <w:rPr>
          <w:rFonts w:ascii="Times New Roman" w:eastAsia="Times New Roman" w:hAnsi="Times New Roman" w:cs="Times New Roman"/>
          <w:b/>
          <w:bCs/>
          <w:sz w:val="28"/>
          <w:szCs w:val="28"/>
        </w:rPr>
        <w:t>Vòng 01:</w:t>
      </w:r>
      <w:r w:rsidRPr="005F7839">
        <w:rPr>
          <w:rFonts w:ascii="Times New Roman" w:eastAsia="Times New Roman" w:hAnsi="Times New Roman" w:cs="Times New Roman"/>
          <w:sz w:val="28"/>
          <w:szCs w:val="28"/>
        </w:rPr>
        <w:t xml:space="preserve"> Kiểm tra điều kiện dự tuyển tại Phiếu đăng ký dự tuyển theo yêu cầu của vị trí việc làm cần tuyển. Nếu đáp ứng đủ thì được tham dự vòng 02.</w:t>
      </w:r>
    </w:p>
    <w:p w14:paraId="3A331523" w14:textId="600D80F7" w:rsidR="005F7839" w:rsidRPr="005F7839" w:rsidRDefault="005F7839" w:rsidP="005F7839">
      <w:pPr>
        <w:shd w:val="clear" w:color="auto" w:fill="FFFFFF"/>
        <w:spacing w:beforeLines="20" w:before="48" w:afterLines="20" w:after="48" w:line="360" w:lineRule="auto"/>
        <w:jc w:val="both"/>
        <w:rPr>
          <w:rFonts w:ascii="Times New Roman" w:eastAsia="Times New Roman" w:hAnsi="Times New Roman" w:cs="Times New Roman"/>
          <w:sz w:val="28"/>
          <w:szCs w:val="28"/>
        </w:rPr>
      </w:pPr>
      <w:r w:rsidRPr="005F7839">
        <w:rPr>
          <w:rFonts w:ascii="Times New Roman" w:eastAsia="Times New Roman" w:hAnsi="Times New Roman" w:cs="Times New Roman"/>
          <w:sz w:val="28"/>
          <w:szCs w:val="28"/>
        </w:rPr>
        <w:t>Chậm nhất 10 ngày kể từ ngày kết thúc việc kiểm tra điều kiện, tiêu chuẩn tại vòng 01, Hội đồng tuyển dụng sẽ:</w:t>
      </w:r>
    </w:p>
    <w:p w14:paraId="3063567B" w14:textId="0119752D" w:rsidR="005F7839" w:rsidRPr="005F7839" w:rsidRDefault="005F7839" w:rsidP="005F7839">
      <w:pPr>
        <w:shd w:val="clear" w:color="auto" w:fill="FFFFFF"/>
        <w:spacing w:beforeLines="20" w:before="48" w:afterLines="20" w:after="48" w:line="360" w:lineRule="auto"/>
        <w:jc w:val="both"/>
        <w:rPr>
          <w:rFonts w:ascii="Times New Roman" w:eastAsia="Times New Roman" w:hAnsi="Times New Roman" w:cs="Times New Roman"/>
          <w:sz w:val="28"/>
          <w:szCs w:val="28"/>
        </w:rPr>
      </w:pPr>
      <w:r w:rsidRPr="005F7839">
        <w:rPr>
          <w:rFonts w:ascii="Times New Roman" w:eastAsia="Times New Roman" w:hAnsi="Times New Roman" w:cs="Times New Roman"/>
          <w:sz w:val="28"/>
          <w:szCs w:val="28"/>
        </w:rPr>
        <w:t>- Lập danh sách, thông báo triệu tập thí sinh đến phỏng vấn tại vòng 02;</w:t>
      </w:r>
    </w:p>
    <w:p w14:paraId="480C49F2" w14:textId="77777777" w:rsidR="005F7839" w:rsidRDefault="005F7839" w:rsidP="005F7839">
      <w:pPr>
        <w:shd w:val="clear" w:color="auto" w:fill="FFFFFF"/>
        <w:spacing w:beforeLines="20" w:before="48" w:afterLines="20" w:after="48" w:line="360" w:lineRule="auto"/>
        <w:jc w:val="both"/>
        <w:rPr>
          <w:rFonts w:ascii="Times New Roman" w:eastAsia="Times New Roman" w:hAnsi="Times New Roman" w:cs="Times New Roman"/>
          <w:sz w:val="28"/>
          <w:szCs w:val="28"/>
        </w:rPr>
      </w:pPr>
      <w:r w:rsidRPr="005F7839">
        <w:rPr>
          <w:rFonts w:ascii="Times New Roman" w:eastAsia="Times New Roman" w:hAnsi="Times New Roman" w:cs="Times New Roman"/>
          <w:sz w:val="28"/>
          <w:szCs w:val="28"/>
        </w:rPr>
        <w:t>- Đăng tải trên trang thông tin điện tử hoặc cổng thông tin điện tử của cơ quan có thẩm quyền tuyển dụng.</w:t>
      </w:r>
    </w:p>
    <w:p w14:paraId="4BE04EC3" w14:textId="77777777" w:rsidR="005F7839" w:rsidRPr="005F7839" w:rsidRDefault="005F7839" w:rsidP="005F7839">
      <w:pPr>
        <w:shd w:val="clear" w:color="auto" w:fill="FFFFFF"/>
        <w:spacing w:beforeLines="20" w:before="48" w:afterLines="20" w:after="48" w:line="360" w:lineRule="auto"/>
        <w:jc w:val="both"/>
        <w:rPr>
          <w:rFonts w:ascii="Times New Roman" w:eastAsia="Times New Roman" w:hAnsi="Times New Roman" w:cs="Times New Roman"/>
          <w:sz w:val="28"/>
          <w:szCs w:val="28"/>
          <w:lang w:val="en-SG"/>
        </w:rPr>
      </w:pPr>
      <w:r w:rsidRPr="005F7839">
        <w:rPr>
          <w:rFonts w:ascii="Times New Roman" w:eastAsia="Times New Roman" w:hAnsi="Times New Roman" w:cs="Times New Roman"/>
          <w:b/>
          <w:bCs/>
          <w:sz w:val="28"/>
          <w:szCs w:val="28"/>
          <w:lang w:val="en-SG"/>
        </w:rPr>
        <w:t>Vòng 02</w:t>
      </w:r>
      <w:r w:rsidRPr="005F7839">
        <w:rPr>
          <w:rFonts w:ascii="Times New Roman" w:eastAsia="Times New Roman" w:hAnsi="Times New Roman" w:cs="Times New Roman"/>
          <w:b/>
          <w:bCs/>
          <w:i/>
          <w:iCs/>
          <w:sz w:val="28"/>
          <w:szCs w:val="28"/>
          <w:lang w:val="en-SG"/>
        </w:rPr>
        <w:t>: </w:t>
      </w:r>
      <w:r w:rsidRPr="005F7839">
        <w:rPr>
          <w:rFonts w:ascii="Times New Roman" w:eastAsia="Times New Roman" w:hAnsi="Times New Roman" w:cs="Times New Roman"/>
          <w:sz w:val="28"/>
          <w:szCs w:val="28"/>
          <w:lang w:val="en-SG"/>
        </w:rPr>
        <w:t>Chậm nhất 15 ngày kể từ ngày thông báo triệu tập thí sinh đủ điều kiện, tiêu chuẩn phải tiến hành vấn đáp vòng 02.</w:t>
      </w:r>
    </w:p>
    <w:p w14:paraId="773A690D" w14:textId="77777777" w:rsidR="005F7839" w:rsidRPr="005F7839" w:rsidRDefault="005F7839" w:rsidP="005F7839">
      <w:pPr>
        <w:shd w:val="clear" w:color="auto" w:fill="FFFFFF"/>
        <w:spacing w:beforeLines="20" w:before="48" w:afterLines="20" w:after="48" w:line="360" w:lineRule="auto"/>
        <w:jc w:val="both"/>
        <w:rPr>
          <w:rFonts w:ascii="Times New Roman" w:eastAsia="Times New Roman" w:hAnsi="Times New Roman" w:cs="Times New Roman"/>
          <w:sz w:val="28"/>
          <w:szCs w:val="28"/>
          <w:lang w:val="en-SG"/>
        </w:rPr>
      </w:pPr>
      <w:r w:rsidRPr="005F7839">
        <w:rPr>
          <w:rFonts w:ascii="Times New Roman" w:eastAsia="Times New Roman" w:hAnsi="Times New Roman" w:cs="Times New Roman"/>
          <w:sz w:val="28"/>
          <w:szCs w:val="28"/>
          <w:lang w:val="en-SG"/>
        </w:rPr>
        <w:t>- Hình thức: vấn đáp</w:t>
      </w:r>
    </w:p>
    <w:p w14:paraId="16DD0C3D" w14:textId="77777777" w:rsidR="005F7839" w:rsidRPr="005F7839" w:rsidRDefault="005F7839" w:rsidP="005F7839">
      <w:pPr>
        <w:shd w:val="clear" w:color="auto" w:fill="FFFFFF"/>
        <w:spacing w:beforeLines="20" w:before="48" w:afterLines="20" w:after="48" w:line="360" w:lineRule="auto"/>
        <w:jc w:val="both"/>
        <w:rPr>
          <w:rFonts w:ascii="Times New Roman" w:eastAsia="Times New Roman" w:hAnsi="Times New Roman" w:cs="Times New Roman"/>
          <w:sz w:val="28"/>
          <w:szCs w:val="28"/>
          <w:lang w:val="en-SG"/>
        </w:rPr>
      </w:pPr>
      <w:r w:rsidRPr="005F7839">
        <w:rPr>
          <w:rFonts w:ascii="Times New Roman" w:eastAsia="Times New Roman" w:hAnsi="Times New Roman" w:cs="Times New Roman"/>
          <w:sz w:val="28"/>
          <w:szCs w:val="28"/>
          <w:lang w:val="en-SG"/>
        </w:rPr>
        <w:t>- Nội dung: Kiểm tra về kiến thức, kỹ năng thực thi công vụ; đánh giá về năng lực: tư duy, giao tiếp, phán đoán tình huống, học hỏi, phát triển, diễn đạt, thái độ, tính cách và các năng lực khác theo yêu cầu của vị trí việc làm cần tuyển;</w:t>
      </w:r>
    </w:p>
    <w:p w14:paraId="392B4505" w14:textId="77777777" w:rsidR="005F7839" w:rsidRPr="005F7839" w:rsidRDefault="005F7839" w:rsidP="005F7839">
      <w:pPr>
        <w:shd w:val="clear" w:color="auto" w:fill="FFFFFF"/>
        <w:spacing w:beforeLines="20" w:before="48" w:afterLines="20" w:after="48" w:line="360" w:lineRule="auto"/>
        <w:jc w:val="both"/>
        <w:rPr>
          <w:rFonts w:ascii="Times New Roman" w:eastAsia="Times New Roman" w:hAnsi="Times New Roman" w:cs="Times New Roman"/>
          <w:sz w:val="28"/>
          <w:szCs w:val="28"/>
          <w:lang w:val="en-SG"/>
        </w:rPr>
      </w:pPr>
      <w:r w:rsidRPr="005F7839">
        <w:rPr>
          <w:rFonts w:ascii="Times New Roman" w:eastAsia="Times New Roman" w:hAnsi="Times New Roman" w:cs="Times New Roman"/>
          <w:sz w:val="28"/>
          <w:szCs w:val="28"/>
          <w:lang w:val="en-SG"/>
        </w:rPr>
        <w:t>- Thời gian: 30 phút (thí sinh dự thi có không quá 15 phút chuẩn bị trước khi vấn đáp);</w:t>
      </w:r>
    </w:p>
    <w:p w14:paraId="4C03A7E2" w14:textId="77777777" w:rsidR="005F7839" w:rsidRPr="005F7839" w:rsidRDefault="005F7839" w:rsidP="005F7839">
      <w:pPr>
        <w:shd w:val="clear" w:color="auto" w:fill="FFFFFF"/>
        <w:spacing w:beforeLines="20" w:before="48" w:afterLines="20" w:after="48" w:line="360" w:lineRule="auto"/>
        <w:jc w:val="both"/>
        <w:rPr>
          <w:rFonts w:ascii="Times New Roman" w:eastAsia="Times New Roman" w:hAnsi="Times New Roman" w:cs="Times New Roman"/>
          <w:sz w:val="28"/>
          <w:szCs w:val="28"/>
          <w:lang w:val="en-SG"/>
        </w:rPr>
      </w:pPr>
      <w:r w:rsidRPr="005F7839">
        <w:rPr>
          <w:rFonts w:ascii="Times New Roman" w:eastAsia="Times New Roman" w:hAnsi="Times New Roman" w:cs="Times New Roman"/>
          <w:sz w:val="28"/>
          <w:szCs w:val="28"/>
          <w:lang w:val="en-SG"/>
        </w:rPr>
        <w:t>- Thang điểm: 100 điểm.</w:t>
      </w:r>
    </w:p>
    <w:p w14:paraId="47661A11" w14:textId="081D497E" w:rsidR="005F7839" w:rsidRPr="005F7839" w:rsidRDefault="005F7839" w:rsidP="005F7839">
      <w:pPr>
        <w:shd w:val="clear" w:color="auto" w:fill="FFFFFF"/>
        <w:spacing w:beforeLines="20" w:before="48" w:afterLines="20" w:after="48" w:line="360" w:lineRule="auto"/>
        <w:jc w:val="both"/>
        <w:rPr>
          <w:rFonts w:ascii="Times New Roman" w:eastAsia="Times New Roman" w:hAnsi="Times New Roman" w:cs="Times New Roman"/>
          <w:sz w:val="28"/>
          <w:szCs w:val="28"/>
          <w:lang w:val="en-SG"/>
        </w:rPr>
      </w:pPr>
      <w:r w:rsidRPr="005F7839">
        <w:rPr>
          <w:rFonts w:ascii="Times New Roman" w:eastAsia="Times New Roman" w:hAnsi="Times New Roman" w:cs="Times New Roman"/>
          <w:sz w:val="28"/>
          <w:szCs w:val="28"/>
          <w:lang w:val="en-SG"/>
        </w:rPr>
        <w:t>- Không phúc khảo kết quả vấn đáp tại vòng này.</w:t>
      </w:r>
    </w:p>
    <w:p w14:paraId="09537162" w14:textId="4BED96B8" w:rsidR="00CE321D" w:rsidRPr="0040504A" w:rsidRDefault="00CE321D" w:rsidP="005F7839">
      <w:pPr>
        <w:shd w:val="clear" w:color="auto" w:fill="FFFFFF"/>
        <w:spacing w:beforeLines="20" w:before="48" w:afterLines="20" w:after="48" w:line="360" w:lineRule="auto"/>
        <w:jc w:val="both"/>
        <w:rPr>
          <w:rFonts w:ascii="Times New Roman" w:eastAsia="Times New Roman" w:hAnsi="Times New Roman" w:cs="Times New Roman"/>
          <w:sz w:val="28"/>
          <w:szCs w:val="28"/>
        </w:rPr>
      </w:pPr>
      <w:r w:rsidRPr="005F7839">
        <w:rPr>
          <w:rFonts w:ascii="Times New Roman" w:eastAsia="Times New Roman" w:hAnsi="Times New Roman" w:cs="Times New Roman"/>
          <w:b/>
          <w:bCs/>
          <w:sz w:val="28"/>
          <w:szCs w:val="28"/>
        </w:rPr>
        <w:t>Bước 4:</w:t>
      </w:r>
      <w:r w:rsidRPr="0040504A">
        <w:rPr>
          <w:rFonts w:ascii="Times New Roman" w:eastAsia="Times New Roman" w:hAnsi="Times New Roman" w:cs="Times New Roman"/>
          <w:sz w:val="28"/>
          <w:szCs w:val="28"/>
        </w:rPr>
        <w:t> </w:t>
      </w:r>
      <w:r w:rsidR="005F7839">
        <w:rPr>
          <w:rFonts w:ascii="Times New Roman" w:eastAsia="Times New Roman" w:hAnsi="Times New Roman" w:cs="Times New Roman"/>
          <w:sz w:val="28"/>
          <w:szCs w:val="28"/>
        </w:rPr>
        <w:t>Thông báo trúng tuyển</w:t>
      </w:r>
      <w:r w:rsidRPr="0040504A">
        <w:rPr>
          <w:rFonts w:ascii="Times New Roman" w:eastAsia="Times New Roman" w:hAnsi="Times New Roman" w:cs="Times New Roman"/>
          <w:sz w:val="28"/>
          <w:szCs w:val="28"/>
        </w:rPr>
        <w:t> </w:t>
      </w:r>
    </w:p>
    <w:p w14:paraId="4A74FD4C" w14:textId="77777777" w:rsidR="005F7839" w:rsidRPr="005F7839" w:rsidRDefault="005F7839" w:rsidP="005F7839">
      <w:pPr>
        <w:spacing w:beforeLines="20" w:before="48" w:afterLines="20" w:after="48" w:line="360" w:lineRule="auto"/>
        <w:jc w:val="both"/>
        <w:rPr>
          <w:rFonts w:ascii="Times New Roman" w:hAnsi="Times New Roman" w:cs="Times New Roman"/>
          <w:sz w:val="28"/>
          <w:szCs w:val="28"/>
          <w:lang w:val="en-SG"/>
        </w:rPr>
      </w:pPr>
      <w:r w:rsidRPr="005F7839">
        <w:rPr>
          <w:rFonts w:ascii="Times New Roman" w:hAnsi="Times New Roman" w:cs="Times New Roman"/>
          <w:sz w:val="28"/>
          <w:szCs w:val="28"/>
          <w:lang w:val="en-SG"/>
        </w:rPr>
        <w:t>Chậm nhất 05 ngày làm việc sau khi hoàn thành việc chấm thi vòng 02, Hội đồng tuyển dụng phải báo cáo người đứng đầu cơ quan tuyển dụng công chức xem xét, phê duyệt kết quả tuyển dụng.</w:t>
      </w:r>
    </w:p>
    <w:p w14:paraId="0526276D" w14:textId="77777777" w:rsidR="005F7839" w:rsidRPr="005F7839" w:rsidRDefault="005F7839" w:rsidP="005F7839">
      <w:pPr>
        <w:spacing w:beforeLines="20" w:before="48" w:afterLines="20" w:after="48" w:line="360" w:lineRule="auto"/>
        <w:jc w:val="both"/>
        <w:rPr>
          <w:rFonts w:ascii="Times New Roman" w:hAnsi="Times New Roman" w:cs="Times New Roman"/>
          <w:sz w:val="28"/>
          <w:szCs w:val="28"/>
          <w:lang w:val="en-SG"/>
        </w:rPr>
      </w:pPr>
      <w:r w:rsidRPr="005F7839">
        <w:rPr>
          <w:rFonts w:ascii="Times New Roman" w:hAnsi="Times New Roman" w:cs="Times New Roman"/>
          <w:sz w:val="28"/>
          <w:szCs w:val="28"/>
          <w:lang w:val="en-SG"/>
        </w:rPr>
        <w:lastRenderedPageBreak/>
        <w:t>Trong thời hạn 02 ngày kể từ ngày có quyết định phê duyệt kết quả, Hội đồng tuyển dụng phải:</w:t>
      </w:r>
    </w:p>
    <w:p w14:paraId="23C339C5" w14:textId="77777777" w:rsidR="005F7839" w:rsidRPr="005F7839" w:rsidRDefault="005F7839" w:rsidP="005F7839">
      <w:pPr>
        <w:spacing w:beforeLines="20" w:before="48" w:afterLines="20" w:after="48" w:line="360" w:lineRule="auto"/>
        <w:jc w:val="both"/>
        <w:rPr>
          <w:rFonts w:ascii="Times New Roman" w:hAnsi="Times New Roman" w:cs="Times New Roman"/>
          <w:sz w:val="28"/>
          <w:szCs w:val="28"/>
          <w:lang w:val="en-SG"/>
        </w:rPr>
      </w:pPr>
      <w:r w:rsidRPr="005F7839">
        <w:rPr>
          <w:rFonts w:ascii="Times New Roman" w:hAnsi="Times New Roman" w:cs="Times New Roman"/>
          <w:sz w:val="28"/>
          <w:szCs w:val="28"/>
          <w:lang w:val="en-SG"/>
        </w:rPr>
        <w:t>- Thông báo công khai trên trang thông tin điện tử hoặc cổng thông tin điện tử của cơ quan có thẩm quyền tuyển dụng;</w:t>
      </w:r>
    </w:p>
    <w:p w14:paraId="138C04C0" w14:textId="77777777" w:rsidR="005F7839" w:rsidRPr="005F7839" w:rsidRDefault="005F7839" w:rsidP="005F7839">
      <w:pPr>
        <w:spacing w:beforeLines="20" w:before="48" w:afterLines="20" w:after="48" w:line="360" w:lineRule="auto"/>
        <w:jc w:val="both"/>
        <w:rPr>
          <w:rFonts w:ascii="Times New Roman" w:hAnsi="Times New Roman" w:cs="Times New Roman"/>
          <w:sz w:val="28"/>
          <w:szCs w:val="28"/>
          <w:lang w:val="en-SG"/>
        </w:rPr>
      </w:pPr>
      <w:r w:rsidRPr="005F7839">
        <w:rPr>
          <w:rFonts w:ascii="Times New Roman" w:hAnsi="Times New Roman" w:cs="Times New Roman"/>
          <w:sz w:val="28"/>
          <w:szCs w:val="28"/>
          <w:lang w:val="en-SG"/>
        </w:rPr>
        <w:t>- Gửi thông báo công nhận kết quả trúng tuyển tới người dự tuyển trong đó nêu rõ thời hạn đến cơ quan có thẩm quyền để hoàn thiện hồ sơ tuyển dụng.</w:t>
      </w:r>
    </w:p>
    <w:p w14:paraId="7D9EE67B" w14:textId="77777777" w:rsidR="005F7839" w:rsidRPr="005F7839" w:rsidRDefault="005F7839" w:rsidP="005F7839">
      <w:pPr>
        <w:spacing w:beforeLines="20" w:before="48" w:afterLines="20" w:after="48" w:line="360" w:lineRule="auto"/>
        <w:jc w:val="both"/>
        <w:rPr>
          <w:rFonts w:ascii="Times New Roman" w:hAnsi="Times New Roman" w:cs="Times New Roman"/>
          <w:sz w:val="28"/>
          <w:szCs w:val="28"/>
          <w:lang w:val="en-SG"/>
        </w:rPr>
      </w:pPr>
      <w:r w:rsidRPr="005F7839">
        <w:rPr>
          <w:rFonts w:ascii="Times New Roman" w:hAnsi="Times New Roman" w:cs="Times New Roman"/>
          <w:b/>
          <w:bCs/>
          <w:sz w:val="28"/>
          <w:szCs w:val="28"/>
          <w:lang w:val="en-SG"/>
        </w:rPr>
        <w:t xml:space="preserve">Bước 5: </w:t>
      </w:r>
      <w:r w:rsidRPr="005F7839">
        <w:rPr>
          <w:rFonts w:ascii="Times New Roman" w:hAnsi="Times New Roman" w:cs="Times New Roman"/>
          <w:sz w:val="28"/>
          <w:szCs w:val="28"/>
          <w:lang w:val="en-SG"/>
        </w:rPr>
        <w:t>Hoàn thiện hồ sơ tuyển dụng</w:t>
      </w:r>
    </w:p>
    <w:p w14:paraId="53FCE761" w14:textId="77777777" w:rsidR="005F7839" w:rsidRPr="005F7839" w:rsidRDefault="005F7839" w:rsidP="005F7839">
      <w:pPr>
        <w:spacing w:beforeLines="20" w:before="48" w:afterLines="20" w:after="48" w:line="360" w:lineRule="auto"/>
        <w:jc w:val="both"/>
        <w:rPr>
          <w:rFonts w:ascii="Times New Roman" w:hAnsi="Times New Roman" w:cs="Times New Roman"/>
          <w:sz w:val="28"/>
          <w:szCs w:val="28"/>
          <w:lang w:val="en-SG"/>
        </w:rPr>
      </w:pPr>
      <w:r w:rsidRPr="005F7839">
        <w:rPr>
          <w:rFonts w:ascii="Times New Roman" w:hAnsi="Times New Roman" w:cs="Times New Roman"/>
          <w:sz w:val="28"/>
          <w:szCs w:val="28"/>
          <w:lang w:val="en-SG"/>
        </w:rPr>
        <w:t>Người trúng tuyển phải hoàn thiện hồ sơ tuyển dụng trong thời gian 20 ngày kể từ ngày nhận được thông báo trúng tuyển. Trong đó, hồ sơ trúng tuyển gồm:</w:t>
      </w:r>
    </w:p>
    <w:p w14:paraId="28456741" w14:textId="77777777" w:rsidR="005F7839" w:rsidRPr="005F7839" w:rsidRDefault="005F7839" w:rsidP="005F7839">
      <w:pPr>
        <w:spacing w:beforeLines="20" w:before="48" w:afterLines="20" w:after="48" w:line="360" w:lineRule="auto"/>
        <w:jc w:val="both"/>
        <w:rPr>
          <w:rFonts w:ascii="Times New Roman" w:hAnsi="Times New Roman" w:cs="Times New Roman"/>
          <w:sz w:val="28"/>
          <w:szCs w:val="28"/>
          <w:lang w:val="en-SG"/>
        </w:rPr>
      </w:pPr>
      <w:r w:rsidRPr="005F7839">
        <w:rPr>
          <w:rFonts w:ascii="Times New Roman" w:hAnsi="Times New Roman" w:cs="Times New Roman"/>
          <w:sz w:val="28"/>
          <w:szCs w:val="28"/>
          <w:lang w:val="en-SG"/>
        </w:rPr>
        <w:t>- Bản sao văn bằng, chứng chỉ (không bao gồm chứng chỉ tin học, ngoại ngữ) theo yêu cầu của cơ quan có thẩm quyền tuyển dụng tại Thông báo tuyển dụng;</w:t>
      </w:r>
    </w:p>
    <w:p w14:paraId="0996FB7D" w14:textId="77777777" w:rsidR="005F7839" w:rsidRPr="005F7839" w:rsidRDefault="005F7839" w:rsidP="005F7839">
      <w:pPr>
        <w:spacing w:beforeLines="20" w:before="48" w:afterLines="20" w:after="48" w:line="360" w:lineRule="auto"/>
        <w:jc w:val="both"/>
        <w:rPr>
          <w:rFonts w:ascii="Times New Roman" w:hAnsi="Times New Roman" w:cs="Times New Roman"/>
          <w:sz w:val="28"/>
          <w:szCs w:val="28"/>
          <w:lang w:val="en-SG"/>
        </w:rPr>
      </w:pPr>
      <w:r w:rsidRPr="005F7839">
        <w:rPr>
          <w:rFonts w:ascii="Times New Roman" w:hAnsi="Times New Roman" w:cs="Times New Roman"/>
          <w:sz w:val="28"/>
          <w:szCs w:val="28"/>
          <w:lang w:val="en-SG"/>
        </w:rPr>
        <w:t>- Bản sao chứng nhận đối tượng ưu tiên (nếu có).</w:t>
      </w:r>
    </w:p>
    <w:p w14:paraId="003A99D8" w14:textId="48197275" w:rsidR="005F7839" w:rsidRPr="005F7839" w:rsidRDefault="005F7839" w:rsidP="005F7839">
      <w:pPr>
        <w:spacing w:beforeLines="20" w:before="48" w:afterLines="20" w:after="48" w:line="360" w:lineRule="auto"/>
        <w:jc w:val="both"/>
        <w:rPr>
          <w:rFonts w:ascii="Times New Roman" w:hAnsi="Times New Roman" w:cs="Times New Roman"/>
          <w:sz w:val="28"/>
          <w:szCs w:val="28"/>
          <w:lang w:val="en-SG"/>
        </w:rPr>
      </w:pPr>
      <w:r w:rsidRPr="005F7839">
        <w:rPr>
          <w:rFonts w:ascii="Times New Roman" w:hAnsi="Times New Roman" w:cs="Times New Roman"/>
          <w:b/>
          <w:bCs/>
          <w:sz w:val="28"/>
          <w:szCs w:val="28"/>
          <w:lang w:val="en-SG"/>
        </w:rPr>
        <w:t>Bước 6</w:t>
      </w:r>
      <w:r>
        <w:rPr>
          <w:rFonts w:ascii="Times New Roman" w:hAnsi="Times New Roman" w:cs="Times New Roman"/>
          <w:b/>
          <w:bCs/>
          <w:sz w:val="28"/>
          <w:szCs w:val="28"/>
          <w:lang w:val="en-SG"/>
        </w:rPr>
        <w:t>:</w:t>
      </w:r>
      <w:r w:rsidRPr="005F7839">
        <w:rPr>
          <w:rFonts w:ascii="Times New Roman" w:hAnsi="Times New Roman" w:cs="Times New Roman"/>
          <w:b/>
          <w:bCs/>
          <w:sz w:val="28"/>
          <w:szCs w:val="28"/>
          <w:lang w:val="en-SG"/>
        </w:rPr>
        <w:t xml:space="preserve"> </w:t>
      </w:r>
      <w:r w:rsidRPr="005F7839">
        <w:rPr>
          <w:rFonts w:ascii="Times New Roman" w:hAnsi="Times New Roman" w:cs="Times New Roman"/>
          <w:sz w:val="28"/>
          <w:szCs w:val="28"/>
          <w:lang w:val="en-SG"/>
        </w:rPr>
        <w:t>Quyết định tuyển dụng và nhận việc</w:t>
      </w:r>
    </w:p>
    <w:p w14:paraId="632CA61E" w14:textId="77777777" w:rsidR="005F7839" w:rsidRPr="005F7839" w:rsidRDefault="005F7839" w:rsidP="005F7839">
      <w:pPr>
        <w:spacing w:beforeLines="20" w:before="48" w:afterLines="20" w:after="48" w:line="360" w:lineRule="auto"/>
        <w:jc w:val="both"/>
        <w:rPr>
          <w:rFonts w:ascii="Times New Roman" w:hAnsi="Times New Roman" w:cs="Times New Roman"/>
          <w:sz w:val="28"/>
          <w:szCs w:val="28"/>
          <w:lang w:val="en-SG"/>
        </w:rPr>
      </w:pPr>
      <w:r w:rsidRPr="005F7839">
        <w:rPr>
          <w:rFonts w:ascii="Times New Roman" w:hAnsi="Times New Roman" w:cs="Times New Roman"/>
          <w:sz w:val="28"/>
          <w:szCs w:val="28"/>
          <w:lang w:val="en-SG"/>
        </w:rPr>
        <w:t>- Người đứng đầu cơ quan có thẩm quyền tuyển dụng công chức ra quyết định tuyển dụng và gửi đến người trúng tuyển chậm nhất 05 ngày kể từ ngày hết thời hạn hoàn thiện hồ sơ tuyển dụng.</w:t>
      </w:r>
    </w:p>
    <w:p w14:paraId="42EDC503" w14:textId="77777777" w:rsidR="005F7839" w:rsidRPr="005F7839" w:rsidRDefault="005F7839" w:rsidP="005F7839">
      <w:pPr>
        <w:spacing w:beforeLines="20" w:before="48" w:afterLines="20" w:after="48" w:line="360" w:lineRule="auto"/>
        <w:jc w:val="both"/>
        <w:rPr>
          <w:rFonts w:ascii="Times New Roman" w:hAnsi="Times New Roman" w:cs="Times New Roman"/>
          <w:sz w:val="28"/>
          <w:szCs w:val="28"/>
          <w:lang w:val="en-SG"/>
        </w:rPr>
      </w:pPr>
      <w:r w:rsidRPr="005F7839">
        <w:rPr>
          <w:rFonts w:ascii="Times New Roman" w:hAnsi="Times New Roman" w:cs="Times New Roman"/>
          <w:sz w:val="28"/>
          <w:szCs w:val="28"/>
          <w:lang w:val="en-SG"/>
        </w:rPr>
        <w:t>- Người được tuyển dụng đến nhận việc trong thời hạn 30 ngày trừ trường hợp có quy định thời hạn khác trong quyết định tuyển dụng hoặc cơ quan tuyển dụng đồng ý cho gia hạn.</w:t>
      </w:r>
    </w:p>
    <w:p w14:paraId="35B85AC3" w14:textId="7C294D8F" w:rsidR="00CE321D" w:rsidRPr="005F7839" w:rsidRDefault="005F7839" w:rsidP="0040504A">
      <w:pPr>
        <w:spacing w:beforeLines="20" w:before="48" w:afterLines="20" w:after="48" w:line="360" w:lineRule="auto"/>
        <w:jc w:val="both"/>
        <w:rPr>
          <w:rFonts w:ascii="Times New Roman" w:hAnsi="Times New Roman" w:cs="Times New Roman"/>
          <w:b/>
          <w:bCs/>
          <w:sz w:val="28"/>
          <w:szCs w:val="28"/>
        </w:rPr>
      </w:pPr>
      <w:r w:rsidRPr="005F7839">
        <w:rPr>
          <w:rFonts w:ascii="Times New Roman" w:hAnsi="Times New Roman" w:cs="Times New Roman"/>
          <w:b/>
          <w:bCs/>
          <w:sz w:val="28"/>
          <w:szCs w:val="28"/>
        </w:rPr>
        <w:t xml:space="preserve">3. Hồ sơ thủ tục thi tuyển công chức năm 2025 </w:t>
      </w:r>
    </w:p>
    <w:p w14:paraId="73641678" w14:textId="19DF27E1" w:rsidR="005F7839" w:rsidRPr="005F7839" w:rsidRDefault="005F7839" w:rsidP="005F7839">
      <w:pPr>
        <w:spacing w:beforeLines="20" w:before="48" w:afterLines="20" w:after="48" w:line="360" w:lineRule="auto"/>
        <w:jc w:val="both"/>
        <w:rPr>
          <w:rFonts w:ascii="Times New Roman" w:hAnsi="Times New Roman" w:cs="Times New Roman"/>
          <w:sz w:val="28"/>
          <w:szCs w:val="28"/>
        </w:rPr>
      </w:pPr>
      <w:r w:rsidRPr="005F7839">
        <w:rPr>
          <w:rFonts w:ascii="Times New Roman" w:hAnsi="Times New Roman" w:cs="Times New Roman"/>
          <w:sz w:val="28"/>
          <w:szCs w:val="28"/>
        </w:rPr>
        <w:t>Căn cứ Mục I Phần II Phụ lục ban hành kèm theo Quyết định 728/QĐ-BNV năm 2025 quy định về hồ sơ thủ tục thi tuyển công chức năm 2025 như sau:</w:t>
      </w:r>
    </w:p>
    <w:p w14:paraId="726B87EE" w14:textId="22F7DCD2" w:rsidR="005F7839" w:rsidRPr="005F7839" w:rsidRDefault="005F7839" w:rsidP="005F7839">
      <w:pPr>
        <w:spacing w:beforeLines="20" w:before="48" w:afterLines="20" w:after="48" w:line="360" w:lineRule="auto"/>
        <w:jc w:val="both"/>
        <w:rPr>
          <w:rFonts w:ascii="Times New Roman" w:hAnsi="Times New Roman" w:cs="Times New Roman"/>
          <w:sz w:val="28"/>
          <w:szCs w:val="28"/>
        </w:rPr>
      </w:pPr>
      <w:r w:rsidRPr="005F7839">
        <w:rPr>
          <w:rFonts w:ascii="Times New Roman" w:hAnsi="Times New Roman" w:cs="Times New Roman"/>
          <w:sz w:val="28"/>
          <w:szCs w:val="28"/>
        </w:rPr>
        <w:t>- Phiếu đăng ký dự tuyển theo Mẫu số 1 ban hành kèm theo Nghị định 170/2025/NĐ-CP.</w:t>
      </w:r>
    </w:p>
    <w:p w14:paraId="7CCDDBEA" w14:textId="224A99B8" w:rsidR="005F7839" w:rsidRDefault="005F7839" w:rsidP="005F7839">
      <w:pPr>
        <w:spacing w:beforeLines="20" w:before="48" w:afterLines="20" w:after="48" w:line="360" w:lineRule="auto"/>
        <w:jc w:val="both"/>
        <w:rPr>
          <w:rFonts w:ascii="Times New Roman" w:hAnsi="Times New Roman" w:cs="Times New Roman"/>
          <w:sz w:val="28"/>
          <w:szCs w:val="28"/>
        </w:rPr>
      </w:pPr>
      <w:r w:rsidRPr="005F7839">
        <w:rPr>
          <w:rFonts w:ascii="Times New Roman" w:hAnsi="Times New Roman" w:cs="Times New Roman"/>
          <w:sz w:val="28"/>
          <w:szCs w:val="28"/>
        </w:rPr>
        <w:t>- Số lượng hồ sơ: 01 bộ.</w:t>
      </w:r>
    </w:p>
    <w:p w14:paraId="06E8D843" w14:textId="3EC908F5" w:rsidR="005F7839" w:rsidRPr="005F7839" w:rsidRDefault="005F7839" w:rsidP="005F7839">
      <w:pPr>
        <w:spacing w:beforeLines="20" w:before="48" w:afterLines="20" w:after="48" w:line="360" w:lineRule="auto"/>
        <w:jc w:val="both"/>
        <w:rPr>
          <w:rFonts w:ascii="Times New Roman" w:hAnsi="Times New Roman" w:cs="Times New Roman"/>
          <w:i/>
          <w:iCs/>
          <w:sz w:val="28"/>
          <w:szCs w:val="28"/>
        </w:rPr>
      </w:pPr>
      <w:r w:rsidRPr="005F7839">
        <w:rPr>
          <w:rFonts w:ascii="Times New Roman" w:hAnsi="Times New Roman" w:cs="Times New Roman"/>
          <w:i/>
          <w:iCs/>
          <w:sz w:val="28"/>
          <w:szCs w:val="28"/>
        </w:rPr>
        <w:t xml:space="preserve">Trên đây là </w:t>
      </w:r>
      <w:r w:rsidRPr="005F7839">
        <w:rPr>
          <w:rFonts w:ascii="Times New Roman" w:hAnsi="Times New Roman" w:cs="Times New Roman"/>
          <w:i/>
          <w:iCs/>
          <w:sz w:val="28"/>
          <w:szCs w:val="28"/>
        </w:rPr>
        <w:t>thủ tục xét tuyển công chức</w:t>
      </w:r>
      <w:r w:rsidRPr="005F7839">
        <w:rPr>
          <w:rFonts w:ascii="Times New Roman" w:hAnsi="Times New Roman" w:cs="Times New Roman"/>
          <w:i/>
          <w:iCs/>
          <w:sz w:val="28"/>
          <w:szCs w:val="28"/>
        </w:rPr>
        <w:t xml:space="preserve"> mới nhất 2025. Mong rằng những chia sẻ này sẽ hữu ích cho bạn trong công việc. Hãy theo dõi Vietjack để không bỏ lỡ các cập nhật quan trọng về giáo dục và các </w:t>
      </w:r>
      <w:r>
        <w:rPr>
          <w:rFonts w:ascii="Times New Roman" w:hAnsi="Times New Roman" w:cs="Times New Roman"/>
          <w:i/>
          <w:iCs/>
          <w:sz w:val="28"/>
          <w:szCs w:val="28"/>
        </w:rPr>
        <w:t>thông tin</w:t>
      </w:r>
      <w:r w:rsidRPr="005F7839">
        <w:rPr>
          <w:rFonts w:ascii="Times New Roman" w:hAnsi="Times New Roman" w:cs="Times New Roman"/>
          <w:i/>
          <w:iCs/>
          <w:sz w:val="28"/>
          <w:szCs w:val="28"/>
        </w:rPr>
        <w:t xml:space="preserve"> khác trong tương lai!</w:t>
      </w:r>
    </w:p>
    <w:sectPr w:rsidR="005F7839" w:rsidRPr="005F7839" w:rsidSect="005F7839">
      <w:pgSz w:w="12240" w:h="15840" w:code="1"/>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5D318" w14:textId="77777777" w:rsidR="005651BA" w:rsidRDefault="005651BA" w:rsidP="00CE321D">
      <w:pPr>
        <w:spacing w:after="0" w:line="240" w:lineRule="auto"/>
      </w:pPr>
      <w:r>
        <w:separator/>
      </w:r>
    </w:p>
  </w:endnote>
  <w:endnote w:type="continuationSeparator" w:id="0">
    <w:p w14:paraId="0AE69E23" w14:textId="77777777" w:rsidR="005651BA" w:rsidRDefault="005651BA" w:rsidP="00CE3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A49E2" w14:textId="77777777" w:rsidR="005651BA" w:rsidRDefault="005651BA" w:rsidP="00CE321D">
      <w:pPr>
        <w:spacing w:after="0" w:line="240" w:lineRule="auto"/>
      </w:pPr>
      <w:r>
        <w:separator/>
      </w:r>
    </w:p>
  </w:footnote>
  <w:footnote w:type="continuationSeparator" w:id="0">
    <w:p w14:paraId="791E24DD" w14:textId="77777777" w:rsidR="005651BA" w:rsidRDefault="005651BA" w:rsidP="00CE32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2437CC"/>
    <w:multiLevelType w:val="multilevel"/>
    <w:tmpl w:val="B192A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8760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21D"/>
    <w:rsid w:val="00102A79"/>
    <w:rsid w:val="00274649"/>
    <w:rsid w:val="0040504A"/>
    <w:rsid w:val="00464CCB"/>
    <w:rsid w:val="004F24DA"/>
    <w:rsid w:val="005651BA"/>
    <w:rsid w:val="005F7839"/>
    <w:rsid w:val="00A1317F"/>
    <w:rsid w:val="00A72A84"/>
    <w:rsid w:val="00B43808"/>
    <w:rsid w:val="00CE321D"/>
    <w:rsid w:val="00D3513A"/>
    <w:rsid w:val="00E41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B1A8A"/>
  <w15:chartTrackingRefBased/>
  <w15:docId w15:val="{45266B74-FC1C-4392-9C5E-DCC15A230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E321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CE321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E321D"/>
    <w:rPr>
      <w:rFonts w:ascii="Times New Roman" w:eastAsia="Times New Roman" w:hAnsi="Times New Roman" w:cs="Times New Roman"/>
      <w:b/>
      <w:bCs/>
      <w:sz w:val="36"/>
      <w:szCs w:val="36"/>
    </w:rPr>
  </w:style>
  <w:style w:type="character" w:styleId="Strong">
    <w:name w:val="Strong"/>
    <w:basedOn w:val="DefaultParagraphFont"/>
    <w:uiPriority w:val="22"/>
    <w:qFormat/>
    <w:rsid w:val="00CE321D"/>
    <w:rPr>
      <w:b/>
      <w:bCs/>
    </w:rPr>
  </w:style>
  <w:style w:type="paragraph" w:styleId="NormalWeb">
    <w:name w:val="Normal (Web)"/>
    <w:basedOn w:val="Normal"/>
    <w:uiPriority w:val="99"/>
    <w:unhideWhenUsed/>
    <w:rsid w:val="00CE321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E321D"/>
    <w:rPr>
      <w:color w:val="0000FF"/>
      <w:u w:val="single"/>
    </w:rPr>
  </w:style>
  <w:style w:type="character" w:styleId="Emphasis">
    <w:name w:val="Emphasis"/>
    <w:basedOn w:val="DefaultParagraphFont"/>
    <w:uiPriority w:val="20"/>
    <w:qFormat/>
    <w:rsid w:val="00CE321D"/>
    <w:rPr>
      <w:i/>
      <w:iCs/>
    </w:rPr>
  </w:style>
  <w:style w:type="character" w:customStyle="1" w:styleId="Heading3Char">
    <w:name w:val="Heading 3 Char"/>
    <w:basedOn w:val="DefaultParagraphFont"/>
    <w:link w:val="Heading3"/>
    <w:uiPriority w:val="9"/>
    <w:rsid w:val="00CE321D"/>
    <w:rPr>
      <w:rFonts w:asciiTheme="majorHAnsi" w:eastAsiaTheme="majorEastAsia" w:hAnsiTheme="majorHAnsi" w:cstheme="majorBidi"/>
      <w:color w:val="1F3763" w:themeColor="accent1" w:themeShade="7F"/>
      <w:sz w:val="24"/>
      <w:szCs w:val="24"/>
    </w:rPr>
  </w:style>
  <w:style w:type="paragraph" w:customStyle="1" w:styleId="adbro-feedbackitem">
    <w:name w:val="adbro-feedback__item"/>
    <w:basedOn w:val="Normal"/>
    <w:rsid w:val="00CE321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E32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21D"/>
  </w:style>
  <w:style w:type="paragraph" w:styleId="Footer">
    <w:name w:val="footer"/>
    <w:basedOn w:val="Normal"/>
    <w:link w:val="FooterChar"/>
    <w:uiPriority w:val="99"/>
    <w:unhideWhenUsed/>
    <w:rsid w:val="00CE32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21D"/>
  </w:style>
  <w:style w:type="character" w:styleId="UnresolvedMention">
    <w:name w:val="Unresolved Mention"/>
    <w:basedOn w:val="DefaultParagraphFont"/>
    <w:uiPriority w:val="99"/>
    <w:semiHidden/>
    <w:unhideWhenUsed/>
    <w:rsid w:val="005F78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259636">
      <w:bodyDiv w:val="1"/>
      <w:marLeft w:val="0"/>
      <w:marRight w:val="0"/>
      <w:marTop w:val="0"/>
      <w:marBottom w:val="0"/>
      <w:divBdr>
        <w:top w:val="none" w:sz="0" w:space="0" w:color="auto"/>
        <w:left w:val="none" w:sz="0" w:space="0" w:color="auto"/>
        <w:bottom w:val="none" w:sz="0" w:space="0" w:color="auto"/>
        <w:right w:val="none" w:sz="0" w:space="0" w:color="auto"/>
      </w:divBdr>
      <w:divsChild>
        <w:div w:id="554046457">
          <w:marLeft w:val="0"/>
          <w:marRight w:val="0"/>
          <w:marTop w:val="0"/>
          <w:marBottom w:val="0"/>
          <w:divBdr>
            <w:top w:val="none" w:sz="0" w:space="0" w:color="auto"/>
            <w:left w:val="none" w:sz="0" w:space="0" w:color="auto"/>
            <w:bottom w:val="none" w:sz="0" w:space="0" w:color="auto"/>
            <w:right w:val="none" w:sz="0" w:space="0" w:color="auto"/>
          </w:divBdr>
          <w:divsChild>
            <w:div w:id="927035567">
              <w:marLeft w:val="0"/>
              <w:marRight w:val="0"/>
              <w:marTop w:val="0"/>
              <w:marBottom w:val="0"/>
              <w:divBdr>
                <w:top w:val="none" w:sz="0" w:space="0" w:color="auto"/>
                <w:left w:val="none" w:sz="0" w:space="0" w:color="auto"/>
                <w:bottom w:val="none" w:sz="0" w:space="0" w:color="auto"/>
                <w:right w:val="none" w:sz="0" w:space="0" w:color="auto"/>
              </w:divBdr>
              <w:divsChild>
                <w:div w:id="1594707363">
                  <w:marLeft w:val="0"/>
                  <w:marRight w:val="0"/>
                  <w:marTop w:val="0"/>
                  <w:marBottom w:val="0"/>
                  <w:divBdr>
                    <w:top w:val="none" w:sz="0" w:space="0" w:color="auto"/>
                    <w:left w:val="none" w:sz="0" w:space="0" w:color="auto"/>
                    <w:bottom w:val="none" w:sz="0" w:space="0" w:color="auto"/>
                    <w:right w:val="none" w:sz="0" w:space="0" w:color="auto"/>
                  </w:divBdr>
                  <w:divsChild>
                    <w:div w:id="90298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701372">
              <w:marLeft w:val="0"/>
              <w:marRight w:val="0"/>
              <w:marTop w:val="0"/>
              <w:marBottom w:val="0"/>
              <w:divBdr>
                <w:top w:val="none" w:sz="0" w:space="0" w:color="auto"/>
                <w:left w:val="none" w:sz="0" w:space="0" w:color="auto"/>
                <w:bottom w:val="none" w:sz="0" w:space="0" w:color="auto"/>
                <w:right w:val="none" w:sz="0" w:space="0" w:color="auto"/>
              </w:divBdr>
              <w:divsChild>
                <w:div w:id="1811098189">
                  <w:marLeft w:val="0"/>
                  <w:marRight w:val="0"/>
                  <w:marTop w:val="0"/>
                  <w:marBottom w:val="0"/>
                  <w:divBdr>
                    <w:top w:val="none" w:sz="0" w:space="0" w:color="auto"/>
                    <w:left w:val="none" w:sz="0" w:space="0" w:color="auto"/>
                    <w:bottom w:val="none" w:sz="0" w:space="0" w:color="auto"/>
                    <w:right w:val="none" w:sz="0" w:space="0" w:color="auto"/>
                  </w:divBdr>
                  <w:divsChild>
                    <w:div w:id="1199971169">
                      <w:marLeft w:val="0"/>
                      <w:marRight w:val="0"/>
                      <w:marTop w:val="0"/>
                      <w:marBottom w:val="0"/>
                      <w:divBdr>
                        <w:top w:val="single" w:sz="6" w:space="8" w:color="DEDEDE"/>
                        <w:left w:val="single" w:sz="6" w:space="8" w:color="DEDEDE"/>
                        <w:bottom w:val="single" w:sz="6" w:space="8" w:color="DEDEDE"/>
                        <w:right w:val="single" w:sz="6" w:space="8" w:color="DEDEDE"/>
                      </w:divBdr>
                      <w:divsChild>
                        <w:div w:id="1465083179">
                          <w:marLeft w:val="0"/>
                          <w:marRight w:val="0"/>
                          <w:marTop w:val="0"/>
                          <w:marBottom w:val="0"/>
                          <w:divBdr>
                            <w:top w:val="none" w:sz="0" w:space="0" w:color="auto"/>
                            <w:left w:val="none" w:sz="0" w:space="0" w:color="auto"/>
                            <w:bottom w:val="none" w:sz="0" w:space="0" w:color="auto"/>
                            <w:right w:val="none" w:sz="0" w:space="0" w:color="auto"/>
                          </w:divBdr>
                          <w:divsChild>
                            <w:div w:id="548878366">
                              <w:marLeft w:val="0"/>
                              <w:marRight w:val="0"/>
                              <w:marTop w:val="0"/>
                              <w:marBottom w:val="0"/>
                              <w:divBdr>
                                <w:top w:val="none" w:sz="0" w:space="0" w:color="auto"/>
                                <w:left w:val="none" w:sz="0" w:space="0" w:color="auto"/>
                                <w:bottom w:val="none" w:sz="0" w:space="0" w:color="auto"/>
                                <w:right w:val="none" w:sz="0" w:space="0" w:color="auto"/>
                              </w:divBdr>
                              <w:divsChild>
                                <w:div w:id="992103877">
                                  <w:marLeft w:val="0"/>
                                  <w:marRight w:val="0"/>
                                  <w:marTop w:val="0"/>
                                  <w:marBottom w:val="0"/>
                                  <w:divBdr>
                                    <w:top w:val="none" w:sz="0" w:space="0" w:color="auto"/>
                                    <w:left w:val="none" w:sz="0" w:space="0" w:color="auto"/>
                                    <w:bottom w:val="none" w:sz="0" w:space="0" w:color="auto"/>
                                    <w:right w:val="none" w:sz="0" w:space="0" w:color="auto"/>
                                  </w:divBdr>
                                  <w:divsChild>
                                    <w:div w:id="1665738436">
                                      <w:marLeft w:val="0"/>
                                      <w:marRight w:val="0"/>
                                      <w:marTop w:val="0"/>
                                      <w:marBottom w:val="0"/>
                                      <w:divBdr>
                                        <w:top w:val="none" w:sz="0" w:space="0" w:color="auto"/>
                                        <w:left w:val="none" w:sz="0" w:space="0" w:color="auto"/>
                                        <w:bottom w:val="none" w:sz="0" w:space="0" w:color="auto"/>
                                        <w:right w:val="none" w:sz="0" w:space="0" w:color="auto"/>
                                      </w:divBdr>
                                      <w:divsChild>
                                        <w:div w:id="11699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188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can-bo/nghi-dinh-170-2025-nd-cp-quy-dinh-tuyen-dung-su-dung-va-quan-ly-cong-chuc-404379-d1.html" TargetMode="External"/><Relationship Id="rId3" Type="http://schemas.openxmlformats.org/officeDocument/2006/relationships/settings" Target="settings.xml"/><Relationship Id="rId7" Type="http://schemas.openxmlformats.org/officeDocument/2006/relationships/hyperlink" Target="https://luatvietnam.vn/can-bo/luat-can-bo-cong-chuc-cua-quoc-hoi-so-80-2025-qh15-404140-d1.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thuvienphapluat.vn/van-ban/Bo-may-hanh-chinh/Quyet-dinh-728-QD-BNV-2025-cong-bo-thu-tuc-hanh-chinh-tuyen-dung-su-dung-va-quan-ly-cong-chuc-664625.aspx" TargetMode="Externa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858</Words>
  <Characters>4892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THI LAN ANH</dc:creator>
  <cp:keywords/>
  <dc:description/>
  <cp:lastModifiedBy>Nguyen Phuong Anh</cp:lastModifiedBy>
  <cp:revision>2</cp:revision>
  <dcterms:created xsi:type="dcterms:W3CDTF">2025-11-03T07:22:00Z</dcterms:created>
  <dcterms:modified xsi:type="dcterms:W3CDTF">2025-11-03T07:22:00Z</dcterms:modified>
</cp:coreProperties>
</file>